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-72" w:type="dxa"/>
        <w:tblLayout w:type="fixed"/>
        <w:tblLook w:val="01E0"/>
      </w:tblPr>
      <w:tblGrid>
        <w:gridCol w:w="3240"/>
        <w:gridCol w:w="6556"/>
      </w:tblGrid>
      <w:tr w:rsidR="004A5627" w:rsidRPr="00961D74" w:rsidTr="00862D03">
        <w:trPr>
          <w:trHeight w:val="1427"/>
        </w:trPr>
        <w:tc>
          <w:tcPr>
            <w:tcW w:w="3240" w:type="dxa"/>
          </w:tcPr>
          <w:p w:rsidR="004A5627" w:rsidRPr="00111210" w:rsidRDefault="004A5627" w:rsidP="00862D03">
            <w:pPr>
              <w:tabs>
                <w:tab w:val="left" w:pos="360"/>
                <w:tab w:val="left" w:pos="9180"/>
              </w:tabs>
              <w:ind w:left="-180" w:right="425" w:firstLine="252"/>
              <w:contextualSpacing/>
              <w:jc w:val="both"/>
              <w:rPr>
                <w:sz w:val="20"/>
                <w:szCs w:val="20"/>
              </w:rPr>
            </w:pPr>
            <w:r w:rsidRPr="006A0E26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STD" style="width:97.2pt;height:57pt;visibility:visible">
                  <v:imagedata r:id="rId5" o:title=""/>
                </v:shape>
              </w:pict>
            </w:r>
          </w:p>
          <w:p w:rsidR="004A5627" w:rsidRPr="00111210" w:rsidRDefault="004A5627" w:rsidP="00862D03">
            <w:pPr>
              <w:tabs>
                <w:tab w:val="left" w:pos="360"/>
                <w:tab w:val="left" w:pos="9180"/>
              </w:tabs>
              <w:ind w:left="-180" w:right="42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556" w:type="dxa"/>
          </w:tcPr>
          <w:p w:rsidR="004A5627" w:rsidRPr="00111210" w:rsidRDefault="004A5627" w:rsidP="00862D03">
            <w:pPr>
              <w:tabs>
                <w:tab w:val="left" w:pos="360"/>
                <w:tab w:val="left" w:pos="9180"/>
              </w:tabs>
              <w:ind w:right="425" w:firstLine="36"/>
              <w:contextualSpacing/>
              <w:jc w:val="both"/>
              <w:rPr>
                <w:sz w:val="20"/>
                <w:szCs w:val="20"/>
              </w:rPr>
            </w:pPr>
          </w:p>
          <w:p w:rsidR="004A5627" w:rsidRPr="00111210" w:rsidRDefault="004A5627" w:rsidP="00861ED2">
            <w:pPr>
              <w:tabs>
                <w:tab w:val="left" w:pos="360"/>
                <w:tab w:val="left" w:pos="9180"/>
              </w:tabs>
              <w:ind w:firstLine="36"/>
              <w:contextualSpacing/>
              <w:jc w:val="right"/>
              <w:rPr>
                <w:sz w:val="20"/>
                <w:szCs w:val="20"/>
              </w:rPr>
            </w:pPr>
            <w:r w:rsidRPr="00111210">
              <w:rPr>
                <w:sz w:val="20"/>
                <w:szCs w:val="20"/>
              </w:rPr>
              <w:t>ООО «Стандарты Технологии Развитие</w:t>
            </w:r>
            <w:bookmarkStart w:id="0" w:name="_GoBack"/>
            <w:bookmarkEnd w:id="0"/>
            <w:r w:rsidRPr="00111210">
              <w:rPr>
                <w:sz w:val="20"/>
                <w:szCs w:val="20"/>
              </w:rPr>
              <w:t xml:space="preserve">» </w:t>
            </w:r>
          </w:p>
          <w:p w:rsidR="004A5627" w:rsidRPr="00111210" w:rsidRDefault="004A5627" w:rsidP="00861ED2">
            <w:pPr>
              <w:tabs>
                <w:tab w:val="left" w:pos="360"/>
                <w:tab w:val="left" w:pos="9180"/>
              </w:tabs>
              <w:ind w:firstLine="36"/>
              <w:contextualSpacing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2095 г"/>
              </w:smartTagPr>
              <w:r w:rsidRPr="00111210">
                <w:rPr>
                  <w:sz w:val="20"/>
                  <w:szCs w:val="20"/>
                </w:rPr>
                <w:t>02095 г</w:t>
              </w:r>
            </w:smartTag>
            <w:r w:rsidRPr="00111210">
              <w:rPr>
                <w:sz w:val="20"/>
                <w:szCs w:val="20"/>
              </w:rPr>
              <w:t>. Киев, ул. Княжий Затон, 21, оф. 13</w:t>
            </w:r>
          </w:p>
          <w:p w:rsidR="004A5627" w:rsidRPr="00FB0DF2" w:rsidRDefault="004A5627" w:rsidP="00861ED2">
            <w:pPr>
              <w:tabs>
                <w:tab w:val="left" w:pos="360"/>
                <w:tab w:val="left" w:pos="9180"/>
              </w:tabs>
              <w:ind w:firstLine="36"/>
              <w:contextualSpacing/>
              <w:jc w:val="right"/>
              <w:rPr>
                <w:sz w:val="20"/>
                <w:szCs w:val="20"/>
                <w:lang w:val="uk-UA"/>
              </w:rPr>
            </w:pPr>
            <w:r w:rsidRPr="00111210">
              <w:rPr>
                <w:sz w:val="20"/>
                <w:szCs w:val="20"/>
              </w:rPr>
              <w:t>Тел. +38</w:t>
            </w:r>
            <w:r>
              <w:rPr>
                <w:sz w:val="20"/>
                <w:szCs w:val="20"/>
              </w:rPr>
              <w:t> </w:t>
            </w:r>
            <w:r w:rsidRPr="001112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95 742 77 98</w:t>
            </w:r>
          </w:p>
          <w:p w:rsidR="004A5627" w:rsidRPr="00111210" w:rsidRDefault="004A5627" w:rsidP="00861ED2">
            <w:pPr>
              <w:tabs>
                <w:tab w:val="left" w:pos="360"/>
                <w:tab w:val="left" w:pos="9180"/>
              </w:tabs>
              <w:ind w:firstLine="36"/>
              <w:contextualSpacing/>
              <w:jc w:val="right"/>
              <w:rPr>
                <w:sz w:val="20"/>
                <w:szCs w:val="20"/>
              </w:rPr>
            </w:pPr>
            <w:r w:rsidRPr="00111210">
              <w:rPr>
                <w:sz w:val="20"/>
                <w:szCs w:val="20"/>
              </w:rPr>
              <w:t xml:space="preserve">            </w:t>
            </w:r>
            <w:hyperlink r:id="rId6" w:history="1">
              <w:r w:rsidRPr="00111210">
                <w:rPr>
                  <w:rStyle w:val="Hyperlink"/>
                  <w:sz w:val="20"/>
                  <w:szCs w:val="20"/>
                </w:rPr>
                <w:t>www.sttd.com.ua</w:t>
              </w:r>
            </w:hyperlink>
          </w:p>
          <w:p w:rsidR="004A5627" w:rsidRPr="00961D74" w:rsidRDefault="004A5627" w:rsidP="00861ED2">
            <w:pPr>
              <w:tabs>
                <w:tab w:val="left" w:pos="360"/>
                <w:tab w:val="left" w:pos="9180"/>
              </w:tabs>
              <w:ind w:left="-108" w:firstLine="144"/>
              <w:contextualSpacing/>
              <w:jc w:val="right"/>
              <w:rPr>
                <w:sz w:val="20"/>
                <w:szCs w:val="20"/>
                <w:lang w:val="en-GB"/>
              </w:rPr>
            </w:pPr>
            <w:r w:rsidRPr="00111210">
              <w:rPr>
                <w:sz w:val="20"/>
                <w:szCs w:val="20"/>
                <w:lang w:val="en-US"/>
              </w:rPr>
              <w:t>e</w:t>
            </w:r>
            <w:r w:rsidRPr="00961D74">
              <w:rPr>
                <w:sz w:val="20"/>
                <w:szCs w:val="20"/>
                <w:lang w:val="en-GB"/>
              </w:rPr>
              <w:t>-</w:t>
            </w:r>
            <w:r w:rsidRPr="00111210">
              <w:rPr>
                <w:sz w:val="20"/>
                <w:szCs w:val="20"/>
                <w:lang w:val="en-US"/>
              </w:rPr>
              <w:t>mail</w:t>
            </w:r>
            <w:r w:rsidRPr="00961D74">
              <w:rPr>
                <w:sz w:val="20"/>
                <w:szCs w:val="20"/>
                <w:lang w:val="en-GB"/>
              </w:rPr>
              <w:t xml:space="preserve">: </w:t>
            </w:r>
            <w:hyperlink r:id="rId7" w:history="1">
              <w:r w:rsidRPr="00111210">
                <w:rPr>
                  <w:rStyle w:val="Hyperlink"/>
                  <w:sz w:val="20"/>
                  <w:szCs w:val="20"/>
                  <w:lang w:val="en-US"/>
                </w:rPr>
                <w:t>info</w:t>
              </w:r>
              <w:r w:rsidRPr="00961D74">
                <w:rPr>
                  <w:rStyle w:val="Hyperlink"/>
                  <w:sz w:val="20"/>
                  <w:szCs w:val="20"/>
                  <w:lang w:val="en-GB"/>
                </w:rPr>
                <w:t>@</w:t>
              </w:r>
              <w:r w:rsidRPr="00111210">
                <w:rPr>
                  <w:rStyle w:val="Hyperlink"/>
                  <w:sz w:val="20"/>
                  <w:szCs w:val="20"/>
                  <w:lang w:val="en-US"/>
                </w:rPr>
                <w:t>sttd</w:t>
              </w:r>
              <w:r w:rsidRPr="00961D74">
                <w:rPr>
                  <w:rStyle w:val="Hyperlink"/>
                  <w:sz w:val="20"/>
                  <w:szCs w:val="20"/>
                  <w:lang w:val="en-GB"/>
                </w:rPr>
                <w:t>.</w:t>
              </w:r>
              <w:r w:rsidRPr="00111210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961D74">
                <w:rPr>
                  <w:rStyle w:val="Hyperlink"/>
                  <w:sz w:val="20"/>
                  <w:szCs w:val="20"/>
                  <w:lang w:val="en-GB"/>
                </w:rPr>
                <w:t>.</w:t>
              </w:r>
              <w:r w:rsidRPr="00111210">
                <w:rPr>
                  <w:rStyle w:val="Hyperlink"/>
                  <w:sz w:val="20"/>
                  <w:szCs w:val="20"/>
                  <w:lang w:val="en-US"/>
                </w:rPr>
                <w:t>ua</w:t>
              </w:r>
            </w:hyperlink>
          </w:p>
        </w:tc>
      </w:tr>
    </w:tbl>
    <w:p w:rsidR="004A5627" w:rsidRPr="00961D74" w:rsidRDefault="004A5627" w:rsidP="00862D03">
      <w:pPr>
        <w:tabs>
          <w:tab w:val="left" w:pos="360"/>
        </w:tabs>
        <w:ind w:left="-180"/>
        <w:contextualSpacing/>
        <w:jc w:val="both"/>
        <w:rPr>
          <w:color w:val="000000"/>
          <w:sz w:val="20"/>
          <w:szCs w:val="20"/>
          <w:lang w:val="en-GB"/>
        </w:rPr>
      </w:pPr>
    </w:p>
    <w:p w:rsidR="004A5627" w:rsidRPr="00F34584" w:rsidRDefault="004A5627" w:rsidP="00F34584">
      <w:pPr>
        <w:tabs>
          <w:tab w:val="left" w:pos="360"/>
        </w:tabs>
        <w:ind w:left="-180" w:right="-1"/>
        <w:contextualSpacing/>
        <w:jc w:val="center"/>
        <w:rPr>
          <w:b/>
          <w:sz w:val="20"/>
          <w:szCs w:val="20"/>
        </w:rPr>
      </w:pPr>
      <w:r w:rsidRPr="00111210">
        <w:rPr>
          <w:b/>
          <w:sz w:val="20"/>
          <w:szCs w:val="20"/>
        </w:rPr>
        <w:t>Программа мероприятий</w:t>
      </w:r>
      <w:r>
        <w:rPr>
          <w:b/>
          <w:sz w:val="20"/>
          <w:szCs w:val="20"/>
        </w:rPr>
        <w:t xml:space="preserve"> по фармаконадзору</w:t>
      </w:r>
      <w:r w:rsidRPr="00111210">
        <w:rPr>
          <w:b/>
          <w:sz w:val="20"/>
          <w:szCs w:val="20"/>
        </w:rPr>
        <w:t xml:space="preserve"> на </w:t>
      </w:r>
      <w:r>
        <w:rPr>
          <w:b/>
          <w:sz w:val="20"/>
          <w:szCs w:val="20"/>
          <w:lang w:val="uk-UA"/>
        </w:rPr>
        <w:t>ЯНВАРЬ</w:t>
      </w:r>
      <w:r w:rsidRPr="00111210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2</w:t>
      </w:r>
      <w:r w:rsidRPr="00111210">
        <w:rPr>
          <w:b/>
          <w:sz w:val="20"/>
          <w:szCs w:val="20"/>
        </w:rPr>
        <w:t xml:space="preserve"> г.</w:t>
      </w:r>
    </w:p>
    <w:p w:rsidR="004A5627" w:rsidRPr="00111210" w:rsidRDefault="004A5627" w:rsidP="00861ED2">
      <w:pPr>
        <w:ind w:left="-180" w:hanging="180"/>
        <w:rPr>
          <w:color w:val="000000"/>
          <w:sz w:val="20"/>
          <w:szCs w:val="20"/>
        </w:rPr>
      </w:pPr>
    </w:p>
    <w:p w:rsidR="004A5627" w:rsidRPr="00111210" w:rsidRDefault="004A5627" w:rsidP="00961D74">
      <w:pPr>
        <w:tabs>
          <w:tab w:val="left" w:pos="360"/>
        </w:tabs>
        <w:ind w:left="-1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27</w:t>
      </w:r>
      <w:r w:rsidRPr="00111210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uk-UA"/>
        </w:rPr>
        <w:t>28</w:t>
      </w:r>
      <w:r w:rsidRPr="00111210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01</w:t>
      </w:r>
      <w:r w:rsidRPr="00111210">
        <w:rPr>
          <w:color w:val="000000"/>
          <w:sz w:val="20"/>
          <w:szCs w:val="20"/>
        </w:rPr>
        <w:t>.202</w:t>
      </w:r>
      <w:r>
        <w:rPr>
          <w:color w:val="000000"/>
          <w:sz w:val="20"/>
          <w:szCs w:val="20"/>
        </w:rPr>
        <w:t xml:space="preserve">2 </w:t>
      </w:r>
      <w:r w:rsidRPr="00111210">
        <w:rPr>
          <w:color w:val="000000"/>
          <w:sz w:val="20"/>
          <w:szCs w:val="20"/>
        </w:rPr>
        <w:t xml:space="preserve">г. – </w:t>
      </w:r>
      <w:r w:rsidRPr="00262001">
        <w:rPr>
          <w:color w:val="000000"/>
          <w:sz w:val="20"/>
          <w:szCs w:val="20"/>
        </w:rPr>
        <w:t xml:space="preserve">онлайн-практикум </w:t>
      </w:r>
      <w:r w:rsidRPr="00262001">
        <w:rPr>
          <w:color w:val="FF6600"/>
          <w:sz w:val="20"/>
          <w:szCs w:val="20"/>
        </w:rPr>
        <w:t>«Аудит системы фармакондзора. Как успешно пройти и провести аудит системы фармаконадзора в условиях форс-мажора, пандемии COVID 19?</w:t>
      </w:r>
      <w:r>
        <w:rPr>
          <w:color w:val="FF6600"/>
          <w:sz w:val="20"/>
          <w:szCs w:val="20"/>
        </w:rPr>
        <w:t xml:space="preserve"> </w:t>
      </w:r>
      <w:r w:rsidRPr="00262001">
        <w:rPr>
          <w:color w:val="FF6600"/>
          <w:sz w:val="20"/>
          <w:szCs w:val="20"/>
        </w:rPr>
        <w:t xml:space="preserve"> Практические рекомендации</w:t>
      </w:r>
      <w:r w:rsidRPr="00111210">
        <w:rPr>
          <w:color w:val="FF6600"/>
          <w:sz w:val="20"/>
          <w:szCs w:val="20"/>
        </w:rPr>
        <w:t>»</w:t>
      </w:r>
    </w:p>
    <w:p w:rsidR="004A5627" w:rsidRPr="00961D74" w:rsidRDefault="004A5627" w:rsidP="00961D74">
      <w:pPr>
        <w:tabs>
          <w:tab w:val="left" w:pos="360"/>
        </w:tabs>
        <w:ind w:left="-180"/>
        <w:jc w:val="both"/>
        <w:rPr>
          <w:sz w:val="20"/>
          <w:szCs w:val="20"/>
          <w:u w:val="single"/>
          <w:lang w:val="uk-UA"/>
        </w:rPr>
      </w:pPr>
    </w:p>
    <w:p w:rsidR="004A5627" w:rsidRDefault="004A5627" w:rsidP="00961D74">
      <w:pPr>
        <w:tabs>
          <w:tab w:val="left" w:pos="360"/>
        </w:tabs>
        <w:ind w:left="-180"/>
        <w:jc w:val="both"/>
        <w:rPr>
          <w:bCs/>
          <w:sz w:val="20"/>
          <w:szCs w:val="20"/>
          <w:lang w:val="uk-UA"/>
        </w:rPr>
      </w:pPr>
      <w:r w:rsidRPr="00111210">
        <w:rPr>
          <w:sz w:val="20"/>
          <w:szCs w:val="20"/>
          <w:u w:val="single"/>
        </w:rPr>
        <w:t>Автор и ведущая:</w:t>
      </w:r>
      <w:r w:rsidRPr="00111210">
        <w:rPr>
          <w:sz w:val="20"/>
          <w:szCs w:val="20"/>
        </w:rPr>
        <w:t xml:space="preserve"> </w:t>
      </w:r>
      <w:r w:rsidRPr="00111210">
        <w:rPr>
          <w:bCs/>
          <w:sz w:val="20"/>
          <w:szCs w:val="20"/>
        </w:rPr>
        <w:t>Кордеро Галина Андреевна - Уполномоченное лицо, ответственное за фармаконадзор АО «Фармак» с 2011 года. Тренер, консультант с опытом построения, имплементации и обеспечения надлежащего функционирования системы фармаконадзора, участник международных клинических исследований и исследований биоэквивалентности в части фармаконадзора. Высшее медицинское образование, дополнительное обучение по фармаконадзору и GCP в Англии, Нидерландах, Германии, Австрии.</w:t>
      </w:r>
    </w:p>
    <w:p w:rsidR="004A5627" w:rsidRPr="00961D74" w:rsidRDefault="004A5627" w:rsidP="00961D74">
      <w:pPr>
        <w:tabs>
          <w:tab w:val="left" w:pos="360"/>
        </w:tabs>
        <w:ind w:left="-180"/>
        <w:jc w:val="both"/>
        <w:rPr>
          <w:bCs/>
          <w:sz w:val="20"/>
          <w:szCs w:val="20"/>
          <w:lang w:val="uk-UA"/>
        </w:rPr>
      </w:pPr>
    </w:p>
    <w:p w:rsidR="004A5627" w:rsidRDefault="004A5627" w:rsidP="00961D74">
      <w:pPr>
        <w:pStyle w:val="NormalWeb"/>
        <w:tabs>
          <w:tab w:val="left" w:pos="360"/>
        </w:tabs>
        <w:spacing w:before="0" w:beforeAutospacing="0" w:after="0" w:afterAutospacing="0"/>
        <w:ind w:left="-180"/>
        <w:rPr>
          <w:sz w:val="20"/>
          <w:szCs w:val="20"/>
          <w:lang w:val="ru-RU"/>
        </w:rPr>
      </w:pPr>
      <w:r w:rsidRPr="00111210">
        <w:rPr>
          <w:sz w:val="20"/>
          <w:szCs w:val="20"/>
          <w:u w:val="single"/>
          <w:lang w:val="ru-RU"/>
        </w:rPr>
        <w:t>Формат:</w:t>
      </w:r>
      <w:r w:rsidRPr="00111210">
        <w:rPr>
          <w:sz w:val="20"/>
          <w:szCs w:val="20"/>
          <w:lang w:val="ru-RU"/>
        </w:rPr>
        <w:t xml:space="preserve"> 2 дня по 4 ак.часа </w:t>
      </w:r>
    </w:p>
    <w:p w:rsidR="004A5627" w:rsidRPr="00111210" w:rsidRDefault="004A5627" w:rsidP="00961D74">
      <w:pPr>
        <w:pStyle w:val="NormalWeb"/>
        <w:tabs>
          <w:tab w:val="left" w:pos="360"/>
        </w:tabs>
        <w:spacing w:before="0" w:beforeAutospacing="0" w:after="0" w:afterAutospacing="0"/>
        <w:ind w:left="-180"/>
        <w:rPr>
          <w:sz w:val="20"/>
          <w:szCs w:val="20"/>
          <w:lang w:val="ru-RU"/>
        </w:rPr>
      </w:pPr>
    </w:p>
    <w:p w:rsidR="004A5627" w:rsidRDefault="004A5627" w:rsidP="00961D74">
      <w:pPr>
        <w:tabs>
          <w:tab w:val="left" w:pos="360"/>
        </w:tabs>
        <w:ind w:left="-180"/>
        <w:jc w:val="both"/>
        <w:rPr>
          <w:sz w:val="20"/>
          <w:szCs w:val="20"/>
          <w:lang w:val="uk-UA"/>
        </w:rPr>
      </w:pPr>
      <w:r w:rsidRPr="00111210">
        <w:rPr>
          <w:sz w:val="20"/>
          <w:szCs w:val="20"/>
          <w:u w:val="single"/>
        </w:rPr>
        <w:t>Стоимость:</w:t>
      </w:r>
      <w:r w:rsidRPr="00111210">
        <w:rPr>
          <w:sz w:val="20"/>
          <w:szCs w:val="20"/>
        </w:rPr>
        <w:t xml:space="preserve"> </w:t>
      </w:r>
      <w:r w:rsidRPr="000B6A78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Pr="000B6A78">
        <w:rPr>
          <w:sz w:val="20"/>
          <w:szCs w:val="20"/>
        </w:rPr>
        <w:t xml:space="preserve"> 000,00 рос.руб.\2</w:t>
      </w:r>
      <w:r>
        <w:rPr>
          <w:sz w:val="20"/>
          <w:szCs w:val="20"/>
        </w:rPr>
        <w:t>3</w:t>
      </w:r>
      <w:r w:rsidRPr="000B6A78">
        <w:rPr>
          <w:sz w:val="20"/>
          <w:szCs w:val="20"/>
        </w:rPr>
        <w:t>0,00 дол.</w:t>
      </w:r>
      <w:r w:rsidRPr="00111210">
        <w:rPr>
          <w:sz w:val="20"/>
          <w:szCs w:val="20"/>
        </w:rPr>
        <w:t xml:space="preserve"> </w:t>
      </w:r>
    </w:p>
    <w:p w:rsidR="004A5627" w:rsidRPr="00961D74" w:rsidRDefault="004A5627" w:rsidP="00961D74">
      <w:pPr>
        <w:tabs>
          <w:tab w:val="left" w:pos="360"/>
        </w:tabs>
        <w:ind w:left="-180"/>
        <w:jc w:val="both"/>
        <w:rPr>
          <w:sz w:val="20"/>
          <w:szCs w:val="20"/>
          <w:lang w:val="uk-UA"/>
        </w:rPr>
      </w:pPr>
    </w:p>
    <w:p w:rsidR="004A5627" w:rsidRPr="00111210" w:rsidRDefault="004A5627" w:rsidP="00961D74">
      <w:pPr>
        <w:tabs>
          <w:tab w:val="left" w:pos="360"/>
        </w:tabs>
        <w:ind w:left="-180"/>
        <w:jc w:val="both"/>
        <w:rPr>
          <w:sz w:val="20"/>
          <w:szCs w:val="20"/>
          <w:u w:val="single"/>
        </w:rPr>
      </w:pPr>
      <w:r w:rsidRPr="00111210">
        <w:rPr>
          <w:sz w:val="20"/>
          <w:szCs w:val="20"/>
          <w:u w:val="single"/>
        </w:rPr>
        <w:t xml:space="preserve">Скидки: </w:t>
      </w:r>
    </w:p>
    <w:p w:rsidR="004A5627" w:rsidRPr="00111210" w:rsidRDefault="004A5627" w:rsidP="00961D74">
      <w:pPr>
        <w:tabs>
          <w:tab w:val="left" w:pos="360"/>
        </w:tabs>
        <w:ind w:left="-180"/>
        <w:jc w:val="both"/>
        <w:rPr>
          <w:sz w:val="20"/>
          <w:szCs w:val="20"/>
        </w:rPr>
      </w:pPr>
      <w:r w:rsidRPr="00111210">
        <w:rPr>
          <w:sz w:val="20"/>
          <w:szCs w:val="20"/>
        </w:rPr>
        <w:t xml:space="preserve">5% за регистрацию до </w:t>
      </w:r>
      <w:r>
        <w:rPr>
          <w:sz w:val="20"/>
          <w:szCs w:val="20"/>
          <w:lang w:val="uk-UA"/>
        </w:rPr>
        <w:t>14</w:t>
      </w:r>
      <w:r w:rsidRPr="00111210">
        <w:rPr>
          <w:sz w:val="20"/>
          <w:szCs w:val="20"/>
        </w:rPr>
        <w:t>.</w:t>
      </w:r>
      <w:r>
        <w:rPr>
          <w:sz w:val="20"/>
          <w:szCs w:val="20"/>
          <w:lang w:val="uk-UA"/>
        </w:rPr>
        <w:t>01</w:t>
      </w:r>
      <w:r w:rsidRPr="00111210">
        <w:rPr>
          <w:sz w:val="20"/>
          <w:szCs w:val="20"/>
        </w:rPr>
        <w:t>.202</w:t>
      </w:r>
      <w:r>
        <w:rPr>
          <w:sz w:val="20"/>
          <w:szCs w:val="20"/>
        </w:rPr>
        <w:t>2</w:t>
      </w:r>
      <w:r w:rsidRPr="00111210">
        <w:rPr>
          <w:sz w:val="20"/>
          <w:szCs w:val="20"/>
        </w:rPr>
        <w:t xml:space="preserve"> г. </w:t>
      </w:r>
    </w:p>
    <w:p w:rsidR="004A5627" w:rsidRPr="00111210" w:rsidRDefault="004A5627" w:rsidP="00961D74">
      <w:pPr>
        <w:tabs>
          <w:tab w:val="left" w:pos="360"/>
        </w:tabs>
        <w:ind w:left="-180"/>
        <w:jc w:val="both"/>
        <w:rPr>
          <w:sz w:val="20"/>
          <w:szCs w:val="20"/>
        </w:rPr>
      </w:pPr>
      <w:r w:rsidRPr="00111210">
        <w:rPr>
          <w:sz w:val="20"/>
          <w:szCs w:val="20"/>
        </w:rPr>
        <w:t>Скидка за участие 2-3 участников от одной компании – 5%</w:t>
      </w:r>
    </w:p>
    <w:p w:rsidR="004A5627" w:rsidRPr="00111210" w:rsidRDefault="004A5627" w:rsidP="00961D74">
      <w:pPr>
        <w:tabs>
          <w:tab w:val="left" w:pos="360"/>
        </w:tabs>
        <w:ind w:left="-180"/>
        <w:jc w:val="both"/>
        <w:rPr>
          <w:sz w:val="20"/>
          <w:szCs w:val="20"/>
        </w:rPr>
      </w:pPr>
      <w:r w:rsidRPr="00111210">
        <w:rPr>
          <w:sz w:val="20"/>
          <w:szCs w:val="20"/>
        </w:rPr>
        <w:t>Скидки за участие 4-5 участников от одной компании – 10%</w:t>
      </w:r>
    </w:p>
    <w:p w:rsidR="004A5627" w:rsidRPr="00111210" w:rsidRDefault="004A5627" w:rsidP="00961D74">
      <w:pPr>
        <w:tabs>
          <w:tab w:val="left" w:pos="360"/>
        </w:tabs>
        <w:ind w:left="-180"/>
        <w:jc w:val="both"/>
        <w:rPr>
          <w:sz w:val="20"/>
          <w:szCs w:val="20"/>
        </w:rPr>
      </w:pPr>
      <w:r w:rsidRPr="00111210">
        <w:rPr>
          <w:sz w:val="20"/>
          <w:szCs w:val="20"/>
        </w:rPr>
        <w:t>Скидки суммируются.</w:t>
      </w:r>
    </w:p>
    <w:p w:rsidR="004A5627" w:rsidRDefault="004A5627" w:rsidP="00961D74">
      <w:pPr>
        <w:tabs>
          <w:tab w:val="left" w:pos="360"/>
        </w:tabs>
        <w:ind w:left="-180" w:right="-62"/>
        <w:jc w:val="both"/>
        <w:rPr>
          <w:sz w:val="20"/>
          <w:szCs w:val="20"/>
          <w:u w:val="single"/>
          <w:lang w:val="uk-UA"/>
        </w:rPr>
      </w:pPr>
    </w:p>
    <w:p w:rsidR="004A5627" w:rsidRDefault="004A5627" w:rsidP="00961D74">
      <w:pPr>
        <w:tabs>
          <w:tab w:val="left" w:pos="360"/>
        </w:tabs>
        <w:ind w:left="-180" w:right="-62"/>
        <w:jc w:val="both"/>
        <w:rPr>
          <w:sz w:val="20"/>
          <w:szCs w:val="20"/>
        </w:rPr>
      </w:pPr>
      <w:r w:rsidRPr="00111210">
        <w:rPr>
          <w:sz w:val="20"/>
          <w:szCs w:val="20"/>
          <w:u w:val="single"/>
        </w:rPr>
        <w:t>Целевая аудитория:</w:t>
      </w:r>
      <w:r w:rsidRPr="00111210">
        <w:rPr>
          <w:sz w:val="20"/>
          <w:szCs w:val="20"/>
        </w:rPr>
        <w:t xml:space="preserve"> уполномоченные лица/их заместители, ответственные за фармаконадзор на глобальном уровне и локальных офисов, специалисты по фармаконадзору, специалисты по обеспечению качества системы фармаконадзора, а также специалисты аутсорсинговых компаний, специалисты внутреннего аудита, </w:t>
      </w:r>
      <w:r w:rsidRPr="009F2E84">
        <w:rPr>
          <w:sz w:val="20"/>
          <w:szCs w:val="20"/>
        </w:rPr>
        <w:t xml:space="preserve">а также  данный  </w:t>
      </w:r>
      <w:r>
        <w:rPr>
          <w:sz w:val="20"/>
          <w:szCs w:val="20"/>
        </w:rPr>
        <w:t xml:space="preserve">онлайн </w:t>
      </w:r>
      <w:r w:rsidRPr="00115346">
        <w:rPr>
          <w:sz w:val="20"/>
          <w:szCs w:val="20"/>
        </w:rPr>
        <w:t>-</w:t>
      </w:r>
      <w:r>
        <w:rPr>
          <w:sz w:val="20"/>
          <w:szCs w:val="20"/>
        </w:rPr>
        <w:t xml:space="preserve">практикум </w:t>
      </w:r>
      <w:r w:rsidRPr="009F2E84">
        <w:rPr>
          <w:sz w:val="20"/>
          <w:szCs w:val="20"/>
        </w:rPr>
        <w:t>будет полезен менеджерам клинических исследований, специалистам по разработке документации по клиническим исследованиям, специалистам по разработке документации по фармаконадзору, специалистам по управлению системы качества на предприятии, директорам по фармаконадзору, медицинским директорам,</w:t>
      </w:r>
      <w:r>
        <w:rPr>
          <w:sz w:val="20"/>
          <w:szCs w:val="20"/>
          <w:lang w:val="uk-UA"/>
        </w:rPr>
        <w:t xml:space="preserve"> </w:t>
      </w:r>
      <w:r w:rsidRPr="009F2E84">
        <w:rPr>
          <w:sz w:val="20"/>
          <w:szCs w:val="20"/>
        </w:rPr>
        <w:t>руководители отделов клинических исследований, руководителям медицинских отделов, специалистам по медицинской информации, специалистам по подготовке инструкций</w:t>
      </w:r>
      <w:r>
        <w:rPr>
          <w:sz w:val="20"/>
          <w:szCs w:val="20"/>
        </w:rPr>
        <w:t>.</w:t>
      </w:r>
    </w:p>
    <w:p w:rsidR="004A5627" w:rsidRDefault="004A5627" w:rsidP="00961D74">
      <w:pPr>
        <w:tabs>
          <w:tab w:val="left" w:pos="360"/>
        </w:tabs>
        <w:ind w:left="-180" w:right="-62"/>
        <w:jc w:val="both"/>
        <w:rPr>
          <w:sz w:val="20"/>
          <w:szCs w:val="20"/>
          <w:u w:val="single"/>
          <w:lang w:val="uk-UA"/>
        </w:rPr>
      </w:pPr>
    </w:p>
    <w:p w:rsidR="004A5627" w:rsidRPr="00111210" w:rsidRDefault="004A5627" w:rsidP="00961D74">
      <w:pPr>
        <w:tabs>
          <w:tab w:val="left" w:pos="360"/>
        </w:tabs>
        <w:ind w:left="-180" w:right="-62"/>
        <w:jc w:val="both"/>
        <w:rPr>
          <w:sz w:val="20"/>
          <w:szCs w:val="20"/>
          <w:u w:val="single"/>
        </w:rPr>
      </w:pPr>
      <w:r w:rsidRPr="00111210">
        <w:rPr>
          <w:sz w:val="20"/>
          <w:szCs w:val="20"/>
          <w:u w:val="single"/>
        </w:rPr>
        <w:t>Будут рассматриваться вопросы:</w:t>
      </w:r>
    </w:p>
    <w:p w:rsidR="004A5627" w:rsidRPr="00C63DD7" w:rsidRDefault="004A5627" w:rsidP="00961D74">
      <w:pPr>
        <w:numPr>
          <w:ilvl w:val="0"/>
          <w:numId w:val="12"/>
        </w:numPr>
        <w:tabs>
          <w:tab w:val="left" w:pos="360"/>
        </w:tabs>
        <w:ind w:left="-180" w:firstLine="0"/>
        <w:jc w:val="both"/>
        <w:rPr>
          <w:bCs/>
          <w:sz w:val="20"/>
          <w:szCs w:val="20"/>
        </w:rPr>
      </w:pPr>
      <w:r w:rsidRPr="009F2E84">
        <w:rPr>
          <w:bCs/>
          <w:sz w:val="20"/>
          <w:szCs w:val="20"/>
        </w:rPr>
        <w:t>Аудит, виды аудита.</w:t>
      </w:r>
      <w:r>
        <w:rPr>
          <w:bCs/>
          <w:sz w:val="20"/>
          <w:szCs w:val="20"/>
        </w:rPr>
        <w:t xml:space="preserve"> Дистанционный аудит в условиях форс-мажора,</w:t>
      </w:r>
      <w:r w:rsidRPr="009F2E8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как альтернатива, продиктованная реалиями. </w:t>
      </w:r>
      <w:r w:rsidRPr="009F2E84">
        <w:rPr>
          <w:bCs/>
          <w:sz w:val="20"/>
          <w:szCs w:val="20"/>
        </w:rPr>
        <w:t>Отличия от инспекций.</w:t>
      </w:r>
    </w:p>
    <w:p w:rsidR="004A5627" w:rsidRPr="009F2E84" w:rsidRDefault="004A5627" w:rsidP="00961D74">
      <w:pPr>
        <w:numPr>
          <w:ilvl w:val="0"/>
          <w:numId w:val="12"/>
        </w:numPr>
        <w:tabs>
          <w:tab w:val="left" w:pos="360"/>
        </w:tabs>
        <w:ind w:left="-18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Нормативные требования к проведению </w:t>
      </w:r>
      <w:r w:rsidRPr="009F2E84">
        <w:rPr>
          <w:bCs/>
          <w:sz w:val="20"/>
          <w:szCs w:val="20"/>
        </w:rPr>
        <w:t>аудитов системы фармаконадзора Украины, ЕАЭС, ЕС, США и стран СНД. Что общего и какие отличия в нормативной базе.</w:t>
      </w:r>
      <w:r w:rsidRPr="00C63DD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Что нового</w:t>
      </w:r>
      <w:r w:rsidRPr="005823A3">
        <w:rPr>
          <w:bCs/>
          <w:sz w:val="20"/>
          <w:szCs w:val="20"/>
        </w:rPr>
        <w:t>?</w:t>
      </w:r>
    </w:p>
    <w:p w:rsidR="004A5627" w:rsidRPr="005917D0" w:rsidRDefault="004A5627" w:rsidP="00961D74">
      <w:pPr>
        <w:numPr>
          <w:ilvl w:val="0"/>
          <w:numId w:val="12"/>
        </w:numPr>
        <w:tabs>
          <w:tab w:val="left" w:pos="360"/>
        </w:tabs>
        <w:ind w:left="-180" w:firstLine="0"/>
        <w:jc w:val="both"/>
        <w:rPr>
          <w:bCs/>
          <w:sz w:val="20"/>
          <w:szCs w:val="20"/>
          <w:lang w:val="uk-UA"/>
        </w:rPr>
      </w:pPr>
      <w:r w:rsidRPr="009F2E84">
        <w:rPr>
          <w:bCs/>
          <w:sz w:val="20"/>
          <w:szCs w:val="20"/>
        </w:rPr>
        <w:t>Аудит</w:t>
      </w:r>
      <w:r>
        <w:rPr>
          <w:bCs/>
          <w:sz w:val="20"/>
          <w:szCs w:val="20"/>
          <w:lang w:val="uk-UA"/>
        </w:rPr>
        <w:t>,</w:t>
      </w:r>
      <w:r w:rsidRPr="009F2E84">
        <w:rPr>
          <w:bCs/>
          <w:sz w:val="20"/>
          <w:szCs w:val="20"/>
        </w:rPr>
        <w:t xml:space="preserve"> как элемент системы качества системы фармаконадзора. Стандартные операционные процедуры по организации и проведению аудитов. Стандартные операционные процедуры по подготовке к прохождению аудита держателя регистрационного свидетельства</w:t>
      </w:r>
      <w:r>
        <w:rPr>
          <w:bCs/>
          <w:sz w:val="20"/>
          <w:szCs w:val="20"/>
          <w:lang w:val="uk-UA"/>
        </w:rPr>
        <w:t>.</w:t>
      </w:r>
      <w:r w:rsidRPr="00C63DD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Практические рекомендации.</w:t>
      </w:r>
    </w:p>
    <w:p w:rsidR="004A5627" w:rsidRDefault="004A5627" w:rsidP="00961D74">
      <w:pPr>
        <w:numPr>
          <w:ilvl w:val="0"/>
          <w:numId w:val="12"/>
        </w:numPr>
        <w:tabs>
          <w:tab w:val="left" w:pos="360"/>
        </w:tabs>
        <w:ind w:left="-180" w:firstLine="0"/>
        <w:jc w:val="both"/>
        <w:rPr>
          <w:bCs/>
          <w:sz w:val="20"/>
          <w:szCs w:val="20"/>
        </w:rPr>
      </w:pPr>
      <w:r w:rsidRPr="009F2E84">
        <w:rPr>
          <w:bCs/>
          <w:sz w:val="20"/>
          <w:szCs w:val="20"/>
        </w:rPr>
        <w:t>Роль Уполномоченного лица по фармаконадзору в прохождении аудита системы фармаконадзора.</w:t>
      </w:r>
    </w:p>
    <w:p w:rsidR="004A5627" w:rsidRPr="005823A3" w:rsidRDefault="004A5627" w:rsidP="00961D74">
      <w:pPr>
        <w:numPr>
          <w:ilvl w:val="0"/>
          <w:numId w:val="12"/>
        </w:numPr>
        <w:tabs>
          <w:tab w:val="left" w:pos="360"/>
        </w:tabs>
        <w:ind w:left="-180" w:firstLine="0"/>
        <w:jc w:val="both"/>
        <w:rPr>
          <w:bCs/>
          <w:sz w:val="20"/>
          <w:szCs w:val="20"/>
        </w:rPr>
      </w:pPr>
      <w:r w:rsidRPr="005823A3">
        <w:rPr>
          <w:bCs/>
          <w:sz w:val="20"/>
          <w:szCs w:val="20"/>
        </w:rPr>
        <w:t>Как правильно выбрать внешнего аудитора</w:t>
      </w:r>
      <w:r w:rsidRPr="005823A3">
        <w:rPr>
          <w:bCs/>
          <w:sz w:val="20"/>
          <w:szCs w:val="20"/>
          <w:lang w:val="uk-UA"/>
        </w:rPr>
        <w:t>.</w:t>
      </w:r>
      <w:r w:rsidRPr="005823A3">
        <w:rPr>
          <w:bCs/>
          <w:sz w:val="20"/>
          <w:szCs w:val="20"/>
        </w:rPr>
        <w:t xml:space="preserve"> Требования к аудиторам и управления качеством аудиторской деятельности. Подготовка и обучение аудиторов системы фармаконадзора.</w:t>
      </w:r>
    </w:p>
    <w:p w:rsidR="004A5627" w:rsidRPr="00C63DD7" w:rsidRDefault="004A5627" w:rsidP="00961D74">
      <w:pPr>
        <w:numPr>
          <w:ilvl w:val="0"/>
          <w:numId w:val="12"/>
        </w:numPr>
        <w:tabs>
          <w:tab w:val="left" w:pos="360"/>
        </w:tabs>
        <w:ind w:left="-18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Особенности выбора аудитора для проведения дистанционного аудита </w:t>
      </w:r>
      <w:r w:rsidRPr="00C63DD7">
        <w:rPr>
          <w:bCs/>
          <w:sz w:val="20"/>
          <w:szCs w:val="20"/>
        </w:rPr>
        <w:t xml:space="preserve">в </w:t>
      </w:r>
      <w:r w:rsidRPr="00C63DD7">
        <w:rPr>
          <w:sz w:val="20"/>
          <w:szCs w:val="20"/>
        </w:rPr>
        <w:t xml:space="preserve">условиях форс-мажора, пандемии </w:t>
      </w:r>
      <w:r w:rsidRPr="00C63DD7">
        <w:rPr>
          <w:sz w:val="20"/>
          <w:szCs w:val="20"/>
          <w:lang w:val="en-US"/>
        </w:rPr>
        <w:t>COVID</w:t>
      </w:r>
      <w:r w:rsidRPr="00C63DD7">
        <w:rPr>
          <w:sz w:val="20"/>
          <w:szCs w:val="20"/>
        </w:rPr>
        <w:t xml:space="preserve"> 19</w:t>
      </w:r>
      <w:r>
        <w:rPr>
          <w:sz w:val="20"/>
          <w:szCs w:val="20"/>
        </w:rPr>
        <w:t>.</w:t>
      </w:r>
    </w:p>
    <w:p w:rsidR="004A5627" w:rsidRPr="005917D0" w:rsidRDefault="004A5627" w:rsidP="00961D74">
      <w:pPr>
        <w:numPr>
          <w:ilvl w:val="0"/>
          <w:numId w:val="12"/>
        </w:numPr>
        <w:tabs>
          <w:tab w:val="left" w:pos="360"/>
        </w:tabs>
        <w:ind w:left="-180" w:firstLine="0"/>
        <w:jc w:val="both"/>
        <w:rPr>
          <w:bCs/>
          <w:sz w:val="20"/>
          <w:szCs w:val="20"/>
          <w:lang w:val="uk-UA"/>
        </w:rPr>
      </w:pPr>
      <w:r w:rsidRPr="009F2E84">
        <w:rPr>
          <w:bCs/>
          <w:sz w:val="20"/>
          <w:szCs w:val="20"/>
        </w:rPr>
        <w:t>Планирование аудита</w:t>
      </w:r>
      <w:r>
        <w:rPr>
          <w:bCs/>
          <w:sz w:val="20"/>
          <w:szCs w:val="20"/>
        </w:rPr>
        <w:t xml:space="preserve"> на различных уровнях и «дорожная карта» проведения аудита</w:t>
      </w:r>
      <w:r w:rsidRPr="009F2E84">
        <w:rPr>
          <w:bCs/>
          <w:sz w:val="20"/>
          <w:szCs w:val="20"/>
        </w:rPr>
        <w:t>, уровни, риск-ориентированный подход</w:t>
      </w:r>
      <w:r>
        <w:rPr>
          <w:bCs/>
          <w:sz w:val="20"/>
          <w:szCs w:val="20"/>
          <w:lang w:val="uk-UA"/>
        </w:rPr>
        <w:t>.</w:t>
      </w:r>
    </w:p>
    <w:p w:rsidR="004A5627" w:rsidRPr="009F2E84" w:rsidRDefault="004A5627" w:rsidP="00961D74">
      <w:pPr>
        <w:numPr>
          <w:ilvl w:val="0"/>
          <w:numId w:val="12"/>
        </w:numPr>
        <w:tabs>
          <w:tab w:val="left" w:pos="360"/>
        </w:tabs>
        <w:ind w:left="-180" w:firstLine="0"/>
        <w:jc w:val="both"/>
        <w:rPr>
          <w:bCs/>
          <w:sz w:val="20"/>
          <w:szCs w:val="20"/>
        </w:rPr>
      </w:pPr>
      <w:r w:rsidRPr="009F2E84">
        <w:rPr>
          <w:bCs/>
          <w:sz w:val="20"/>
          <w:szCs w:val="20"/>
        </w:rPr>
        <w:t>Выбор методологии проведения аудитов по фармаконадзору в зависимости от цели аудитов</w:t>
      </w:r>
      <w:r>
        <w:rPr>
          <w:bCs/>
          <w:sz w:val="20"/>
          <w:szCs w:val="20"/>
        </w:rPr>
        <w:t xml:space="preserve"> и в условиях форс-мажора</w:t>
      </w:r>
      <w:r w:rsidRPr="009F2E84">
        <w:rPr>
          <w:bCs/>
          <w:sz w:val="20"/>
          <w:szCs w:val="20"/>
        </w:rPr>
        <w:t>. Критерии оценки системы фармаконадзора.</w:t>
      </w:r>
      <w:r>
        <w:rPr>
          <w:bCs/>
          <w:sz w:val="20"/>
          <w:szCs w:val="20"/>
        </w:rPr>
        <w:t xml:space="preserve"> </w:t>
      </w:r>
    </w:p>
    <w:p w:rsidR="004A5627" w:rsidRPr="00DE4ECF" w:rsidRDefault="004A5627" w:rsidP="00961D74">
      <w:pPr>
        <w:numPr>
          <w:ilvl w:val="0"/>
          <w:numId w:val="12"/>
        </w:numPr>
        <w:tabs>
          <w:tab w:val="left" w:pos="360"/>
        </w:tabs>
        <w:ind w:left="-180" w:firstLine="0"/>
        <w:jc w:val="both"/>
        <w:rPr>
          <w:bCs/>
          <w:sz w:val="20"/>
          <w:szCs w:val="20"/>
        </w:rPr>
      </w:pPr>
      <w:r w:rsidRPr="00DE4ECF">
        <w:rPr>
          <w:bCs/>
          <w:sz w:val="20"/>
          <w:szCs w:val="20"/>
        </w:rPr>
        <w:t>Особенности проведения</w:t>
      </w:r>
      <w:r>
        <w:rPr>
          <w:bCs/>
          <w:sz w:val="20"/>
          <w:szCs w:val="20"/>
        </w:rPr>
        <w:t xml:space="preserve"> </w:t>
      </w:r>
      <w:r w:rsidRPr="00DE4ECF">
        <w:rPr>
          <w:bCs/>
          <w:sz w:val="20"/>
          <w:szCs w:val="20"/>
        </w:rPr>
        <w:t>дистанционного аудита в условиях форс-мажора. Практические рекомендации по подготовке</w:t>
      </w:r>
      <w:r>
        <w:rPr>
          <w:bCs/>
          <w:sz w:val="20"/>
          <w:szCs w:val="20"/>
        </w:rPr>
        <w:t xml:space="preserve"> к проведению дистанционного удаленного аудиту в условиях форс-мажора </w:t>
      </w:r>
    </w:p>
    <w:p w:rsidR="004A5627" w:rsidRDefault="004A5627" w:rsidP="00961D74">
      <w:pPr>
        <w:numPr>
          <w:ilvl w:val="0"/>
          <w:numId w:val="12"/>
        </w:numPr>
        <w:tabs>
          <w:tab w:val="left" w:pos="360"/>
        </w:tabs>
        <w:ind w:left="-18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Практические рекомендации по проведению аудита </w:t>
      </w:r>
      <w:r w:rsidRPr="009F2E84">
        <w:rPr>
          <w:bCs/>
          <w:sz w:val="20"/>
          <w:szCs w:val="20"/>
        </w:rPr>
        <w:t>по фармаконадзору третьего лица, партнера, представительств</w:t>
      </w:r>
      <w:r>
        <w:rPr>
          <w:bCs/>
          <w:sz w:val="20"/>
          <w:szCs w:val="20"/>
          <w:lang w:val="uk-UA"/>
        </w:rPr>
        <w:t>а</w:t>
      </w:r>
      <w:r w:rsidRPr="009F2E84">
        <w:rPr>
          <w:bCs/>
          <w:sz w:val="20"/>
          <w:szCs w:val="20"/>
        </w:rPr>
        <w:t xml:space="preserve"> держателя регистрационного свидетельства, провайдера аутсорсинговой компании, локально</w:t>
      </w:r>
      <w:r>
        <w:rPr>
          <w:bCs/>
          <w:sz w:val="20"/>
          <w:szCs w:val="20"/>
          <w:lang w:val="uk-UA"/>
        </w:rPr>
        <w:t>го</w:t>
      </w:r>
      <w:r w:rsidRPr="009F2E84">
        <w:rPr>
          <w:bCs/>
          <w:sz w:val="20"/>
          <w:szCs w:val="20"/>
        </w:rPr>
        <w:t xml:space="preserve"> лиц</w:t>
      </w:r>
      <w:r>
        <w:rPr>
          <w:bCs/>
          <w:sz w:val="20"/>
          <w:szCs w:val="20"/>
          <w:lang w:val="uk-UA"/>
        </w:rPr>
        <w:t>а</w:t>
      </w:r>
      <w:r w:rsidRPr="009F2E84">
        <w:rPr>
          <w:bCs/>
          <w:sz w:val="20"/>
          <w:szCs w:val="20"/>
        </w:rPr>
        <w:t xml:space="preserve"> ответственно</w:t>
      </w:r>
      <w:r>
        <w:rPr>
          <w:bCs/>
          <w:sz w:val="20"/>
          <w:szCs w:val="20"/>
          <w:lang w:val="uk-UA"/>
        </w:rPr>
        <w:t>го</w:t>
      </w:r>
      <w:r w:rsidRPr="009F2E84">
        <w:rPr>
          <w:bCs/>
          <w:sz w:val="20"/>
          <w:szCs w:val="20"/>
        </w:rPr>
        <w:t xml:space="preserve"> за фармаконадзор дистрибьютора</w:t>
      </w:r>
      <w:r>
        <w:rPr>
          <w:bCs/>
          <w:sz w:val="20"/>
          <w:szCs w:val="20"/>
          <w:lang w:val="uk-UA"/>
        </w:rPr>
        <w:t>,</w:t>
      </w:r>
      <w:r w:rsidRPr="009F2E84">
        <w:rPr>
          <w:bCs/>
          <w:sz w:val="20"/>
          <w:szCs w:val="20"/>
        </w:rPr>
        <w:t xml:space="preserve"> аутсорсинговую компанию-поставщика услуг по фармаконадзору.</w:t>
      </w:r>
    </w:p>
    <w:p w:rsidR="004A5627" w:rsidRDefault="004A5627" w:rsidP="00961D74">
      <w:pPr>
        <w:numPr>
          <w:ilvl w:val="0"/>
          <w:numId w:val="12"/>
        </w:numPr>
        <w:tabs>
          <w:tab w:val="left" w:pos="360"/>
        </w:tabs>
        <w:ind w:left="-180" w:firstLine="0"/>
        <w:jc w:val="both"/>
        <w:rPr>
          <w:bCs/>
          <w:sz w:val="20"/>
          <w:szCs w:val="20"/>
        </w:rPr>
      </w:pPr>
      <w:r w:rsidRPr="00DE4ECF">
        <w:rPr>
          <w:bCs/>
          <w:sz w:val="20"/>
          <w:szCs w:val="20"/>
        </w:rPr>
        <w:t>Виды чек</w:t>
      </w:r>
      <w:r w:rsidRPr="00DE4ECF">
        <w:rPr>
          <w:bCs/>
          <w:sz w:val="20"/>
          <w:szCs w:val="20"/>
          <w:lang w:val="uk-UA"/>
        </w:rPr>
        <w:t>-</w:t>
      </w:r>
      <w:r w:rsidRPr="00DE4ECF">
        <w:rPr>
          <w:bCs/>
          <w:sz w:val="20"/>
          <w:szCs w:val="20"/>
        </w:rPr>
        <w:t>листов для аудиторов в зависимости от цели аудитов. Практические примеры.</w:t>
      </w:r>
    </w:p>
    <w:p w:rsidR="004A5627" w:rsidRDefault="004A5627" w:rsidP="00961D74">
      <w:pPr>
        <w:numPr>
          <w:ilvl w:val="0"/>
          <w:numId w:val="12"/>
        </w:numPr>
        <w:tabs>
          <w:tab w:val="left" w:pos="360"/>
        </w:tabs>
        <w:ind w:left="-180" w:firstLine="0"/>
        <w:jc w:val="both"/>
        <w:rPr>
          <w:bCs/>
          <w:sz w:val="20"/>
          <w:szCs w:val="20"/>
        </w:rPr>
      </w:pPr>
      <w:r w:rsidRPr="009F2E84">
        <w:rPr>
          <w:bCs/>
          <w:sz w:val="20"/>
          <w:szCs w:val="20"/>
        </w:rPr>
        <w:t>Требования к аудитам</w:t>
      </w:r>
      <w:r>
        <w:rPr>
          <w:bCs/>
          <w:sz w:val="20"/>
          <w:szCs w:val="20"/>
          <w:lang w:val="uk-UA"/>
        </w:rPr>
        <w:t>,</w:t>
      </w:r>
      <w:r w:rsidRPr="009F2E84">
        <w:rPr>
          <w:bCs/>
          <w:sz w:val="20"/>
          <w:szCs w:val="20"/>
        </w:rPr>
        <w:t xml:space="preserve"> проведенным внешними поставщиками внешних услуг.</w:t>
      </w:r>
      <w:r>
        <w:rPr>
          <w:bCs/>
          <w:sz w:val="20"/>
          <w:szCs w:val="20"/>
        </w:rPr>
        <w:t xml:space="preserve"> Особенности проведения и прохождения партнерских аудитов (очных </w:t>
      </w:r>
      <w:r w:rsidRPr="002D6916">
        <w:rPr>
          <w:bCs/>
          <w:sz w:val="20"/>
          <w:szCs w:val="20"/>
        </w:rPr>
        <w:t>(</w:t>
      </w:r>
      <w:r>
        <w:rPr>
          <w:bCs/>
          <w:sz w:val="20"/>
          <w:szCs w:val="20"/>
          <w:lang w:val="en-US"/>
        </w:rPr>
        <w:t>on</w:t>
      </w:r>
      <w:r w:rsidRPr="002D6916">
        <w:rPr>
          <w:bCs/>
          <w:sz w:val="20"/>
          <w:szCs w:val="20"/>
        </w:rPr>
        <w:t>-</w:t>
      </w:r>
      <w:r>
        <w:rPr>
          <w:bCs/>
          <w:sz w:val="20"/>
          <w:szCs w:val="20"/>
          <w:lang w:val="en-US"/>
        </w:rPr>
        <w:t>site</w:t>
      </w:r>
      <w:r w:rsidRPr="002D6916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и дистанционных удаленных аудитов) системы фармаконадзора</w:t>
      </w:r>
      <w:r w:rsidRPr="00C63DD7">
        <w:rPr>
          <w:bCs/>
          <w:sz w:val="20"/>
          <w:szCs w:val="20"/>
        </w:rPr>
        <w:t xml:space="preserve"> </w:t>
      </w:r>
    </w:p>
    <w:p w:rsidR="004A5627" w:rsidRPr="005823A3" w:rsidRDefault="004A5627" w:rsidP="00961D74">
      <w:pPr>
        <w:numPr>
          <w:ilvl w:val="0"/>
          <w:numId w:val="12"/>
        </w:numPr>
        <w:tabs>
          <w:tab w:val="left" w:pos="360"/>
        </w:tabs>
        <w:ind w:left="-180" w:firstLine="0"/>
        <w:jc w:val="both"/>
        <w:rPr>
          <w:bCs/>
          <w:sz w:val="20"/>
          <w:szCs w:val="20"/>
        </w:rPr>
      </w:pPr>
      <w:r w:rsidRPr="005823A3">
        <w:rPr>
          <w:bCs/>
          <w:sz w:val="20"/>
          <w:szCs w:val="20"/>
        </w:rPr>
        <w:t>Как избежать ошибок при прохождении аудита системы фармаконадзора. Практические рекомендации по подготовке и прохождению очного аудита системы фармаконадзора (</w:t>
      </w:r>
      <w:r w:rsidRPr="005823A3">
        <w:rPr>
          <w:bCs/>
          <w:sz w:val="20"/>
          <w:szCs w:val="20"/>
          <w:lang w:val="en-US"/>
        </w:rPr>
        <w:t>on</w:t>
      </w:r>
      <w:r w:rsidRPr="005823A3">
        <w:rPr>
          <w:bCs/>
          <w:sz w:val="20"/>
          <w:szCs w:val="20"/>
        </w:rPr>
        <w:t>-</w:t>
      </w:r>
      <w:r w:rsidRPr="005823A3">
        <w:rPr>
          <w:bCs/>
          <w:sz w:val="20"/>
          <w:szCs w:val="20"/>
          <w:lang w:val="en-US"/>
        </w:rPr>
        <w:t>site</w:t>
      </w:r>
      <w:r w:rsidRPr="005823A3">
        <w:rPr>
          <w:bCs/>
          <w:sz w:val="20"/>
          <w:szCs w:val="20"/>
        </w:rPr>
        <w:t>) и дистанционного удаленного аудита в условиях форс-мажора (пошаговая инструкция с примерами)</w:t>
      </w:r>
    </w:p>
    <w:p w:rsidR="004A5627" w:rsidRPr="009F2E84" w:rsidRDefault="004A5627" w:rsidP="00961D74">
      <w:pPr>
        <w:numPr>
          <w:ilvl w:val="0"/>
          <w:numId w:val="12"/>
        </w:numPr>
        <w:tabs>
          <w:tab w:val="left" w:pos="360"/>
        </w:tabs>
        <w:ind w:left="-180" w:firstLine="0"/>
        <w:jc w:val="both"/>
        <w:rPr>
          <w:bCs/>
          <w:sz w:val="20"/>
          <w:szCs w:val="20"/>
        </w:rPr>
      </w:pPr>
      <w:r w:rsidRPr="009F2E84">
        <w:rPr>
          <w:bCs/>
          <w:sz w:val="20"/>
          <w:szCs w:val="20"/>
        </w:rPr>
        <w:t>Документирование аудита. Составление отчетов проведения аудитов по фармаконадзору, их особенности в зависимости от цели проведения аудитов.</w:t>
      </w:r>
    </w:p>
    <w:p w:rsidR="004A5627" w:rsidRPr="00DC7E55" w:rsidRDefault="004A5627" w:rsidP="00961D74">
      <w:pPr>
        <w:numPr>
          <w:ilvl w:val="0"/>
          <w:numId w:val="12"/>
        </w:numPr>
        <w:tabs>
          <w:tab w:val="left" w:pos="360"/>
        </w:tabs>
        <w:ind w:left="-180" w:firstLine="0"/>
        <w:jc w:val="both"/>
        <w:rPr>
          <w:bCs/>
          <w:sz w:val="20"/>
          <w:szCs w:val="20"/>
          <w:lang w:val="uk-UA"/>
        </w:rPr>
      </w:pPr>
      <w:r w:rsidRPr="009F2E84">
        <w:rPr>
          <w:bCs/>
          <w:sz w:val="20"/>
          <w:szCs w:val="20"/>
        </w:rPr>
        <w:t>Градация находок при аудите системы фармаконадзора</w:t>
      </w:r>
      <w:r>
        <w:rPr>
          <w:bCs/>
          <w:sz w:val="20"/>
          <w:szCs w:val="20"/>
          <w:lang w:val="uk-UA"/>
        </w:rPr>
        <w:t>.</w:t>
      </w:r>
    </w:p>
    <w:p w:rsidR="004A5627" w:rsidRPr="005917D0" w:rsidRDefault="004A5627" w:rsidP="00961D74">
      <w:pPr>
        <w:numPr>
          <w:ilvl w:val="0"/>
          <w:numId w:val="12"/>
        </w:numPr>
        <w:tabs>
          <w:tab w:val="left" w:pos="360"/>
        </w:tabs>
        <w:ind w:left="-180" w:firstLine="0"/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</w:rPr>
        <w:t>О</w:t>
      </w:r>
      <w:r w:rsidRPr="009F2E84">
        <w:rPr>
          <w:bCs/>
          <w:sz w:val="20"/>
          <w:szCs w:val="20"/>
        </w:rPr>
        <w:t>сновные ошибки при проведении</w:t>
      </w:r>
      <w:r>
        <w:rPr>
          <w:bCs/>
          <w:sz w:val="20"/>
          <w:szCs w:val="20"/>
        </w:rPr>
        <w:t xml:space="preserve"> и прохождении</w:t>
      </w:r>
      <w:r w:rsidRPr="009F2E84">
        <w:rPr>
          <w:bCs/>
          <w:sz w:val="20"/>
          <w:szCs w:val="20"/>
        </w:rPr>
        <w:t xml:space="preserve"> аудитов системы фармаконадзора</w:t>
      </w:r>
      <w:r>
        <w:rPr>
          <w:bCs/>
          <w:sz w:val="20"/>
          <w:szCs w:val="20"/>
          <w:lang w:val="uk-UA"/>
        </w:rPr>
        <w:t>.</w:t>
      </w:r>
    </w:p>
    <w:p w:rsidR="004A5627" w:rsidRDefault="004A5627" w:rsidP="00961D74">
      <w:pPr>
        <w:numPr>
          <w:ilvl w:val="0"/>
          <w:numId w:val="12"/>
        </w:numPr>
        <w:tabs>
          <w:tab w:val="left" w:pos="360"/>
        </w:tabs>
        <w:ind w:left="-180" w:firstLine="0"/>
        <w:jc w:val="both"/>
        <w:rPr>
          <w:bCs/>
          <w:sz w:val="20"/>
          <w:szCs w:val="20"/>
          <w:lang w:val="uk-UA"/>
        </w:rPr>
      </w:pPr>
      <w:r w:rsidRPr="009F2E84">
        <w:rPr>
          <w:bCs/>
          <w:sz w:val="20"/>
          <w:szCs w:val="20"/>
        </w:rPr>
        <w:t>Основные «находки» при прохождении аудита системы фармаконадзора</w:t>
      </w:r>
      <w:r>
        <w:rPr>
          <w:bCs/>
          <w:sz w:val="20"/>
          <w:szCs w:val="20"/>
          <w:lang w:val="uk-UA"/>
        </w:rPr>
        <w:t>.</w:t>
      </w:r>
    </w:p>
    <w:p w:rsidR="004A5627" w:rsidRPr="005917D0" w:rsidRDefault="004A5627" w:rsidP="00961D74">
      <w:pPr>
        <w:numPr>
          <w:ilvl w:val="0"/>
          <w:numId w:val="12"/>
        </w:numPr>
        <w:tabs>
          <w:tab w:val="left" w:pos="360"/>
        </w:tabs>
        <w:ind w:left="-180" w:firstLine="0"/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</w:rPr>
        <w:t xml:space="preserve"> Практические</w:t>
      </w:r>
      <w:r w:rsidRPr="00DC7E5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р</w:t>
      </w:r>
      <w:r w:rsidRPr="009F2E84">
        <w:rPr>
          <w:bCs/>
          <w:sz w:val="20"/>
          <w:szCs w:val="20"/>
        </w:rPr>
        <w:t>екомендации по устранению несоответствий системы фармаконадзора</w:t>
      </w:r>
    </w:p>
    <w:p w:rsidR="004A5627" w:rsidRPr="009F2E84" w:rsidRDefault="004A5627" w:rsidP="00961D74">
      <w:pPr>
        <w:numPr>
          <w:ilvl w:val="0"/>
          <w:numId w:val="12"/>
        </w:numPr>
        <w:tabs>
          <w:tab w:val="left" w:pos="360"/>
        </w:tabs>
        <w:ind w:left="-180" w:firstLine="0"/>
        <w:jc w:val="both"/>
        <w:rPr>
          <w:bCs/>
          <w:sz w:val="20"/>
          <w:szCs w:val="20"/>
          <w:lang w:val="uk-UA"/>
        </w:rPr>
      </w:pPr>
      <w:r w:rsidRPr="008D15CF">
        <w:rPr>
          <w:bCs/>
          <w:sz w:val="20"/>
          <w:szCs w:val="20"/>
        </w:rPr>
        <w:t>Обсуждение и ответы на вопросы участников вебинара.</w:t>
      </w:r>
    </w:p>
    <w:p w:rsidR="004A5627" w:rsidRPr="00262001" w:rsidRDefault="004A5627" w:rsidP="00961D74">
      <w:pPr>
        <w:tabs>
          <w:tab w:val="left" w:pos="360"/>
        </w:tabs>
        <w:ind w:left="-180"/>
        <w:jc w:val="both"/>
        <w:rPr>
          <w:color w:val="FF6600"/>
          <w:sz w:val="20"/>
          <w:szCs w:val="20"/>
          <w:lang w:val="uk-UA"/>
        </w:rPr>
      </w:pPr>
    </w:p>
    <w:p w:rsidR="004A5627" w:rsidRPr="00111210" w:rsidRDefault="004A5627" w:rsidP="00961D74">
      <w:pPr>
        <w:tabs>
          <w:tab w:val="left" w:pos="360"/>
        </w:tabs>
        <w:ind w:left="-180"/>
        <w:rPr>
          <w:b/>
          <w:sz w:val="20"/>
          <w:szCs w:val="20"/>
        </w:rPr>
      </w:pPr>
      <w:r w:rsidRPr="00111210">
        <w:rPr>
          <w:b/>
          <w:sz w:val="20"/>
          <w:szCs w:val="20"/>
        </w:rPr>
        <w:t>Слушатели получают сертификаты об обучении.</w:t>
      </w:r>
    </w:p>
    <w:p w:rsidR="004A5627" w:rsidRPr="00111210" w:rsidRDefault="004A5627" w:rsidP="00961D74">
      <w:pPr>
        <w:tabs>
          <w:tab w:val="left" w:pos="360"/>
        </w:tabs>
        <w:ind w:left="-180"/>
        <w:rPr>
          <w:b/>
          <w:sz w:val="20"/>
          <w:szCs w:val="20"/>
        </w:rPr>
      </w:pPr>
    </w:p>
    <w:p w:rsidR="004A5627" w:rsidRPr="00111210" w:rsidRDefault="004A5627" w:rsidP="00961D74">
      <w:pPr>
        <w:tabs>
          <w:tab w:val="left" w:pos="360"/>
        </w:tabs>
        <w:ind w:left="-180" w:right="-1"/>
        <w:contextualSpacing/>
        <w:rPr>
          <w:sz w:val="20"/>
          <w:szCs w:val="20"/>
        </w:rPr>
      </w:pPr>
      <w:r w:rsidRPr="00111210">
        <w:rPr>
          <w:sz w:val="20"/>
          <w:szCs w:val="20"/>
        </w:rPr>
        <w:t xml:space="preserve">Для участия в мероприятиях просим заполнить регистрационную форму и отослать нам на </w:t>
      </w:r>
    </w:p>
    <w:p w:rsidR="004A5627" w:rsidRPr="00111210" w:rsidRDefault="004A5627" w:rsidP="00961D74">
      <w:pPr>
        <w:tabs>
          <w:tab w:val="left" w:pos="360"/>
        </w:tabs>
        <w:ind w:left="-180" w:right="-1"/>
        <w:contextualSpacing/>
        <w:rPr>
          <w:sz w:val="20"/>
          <w:szCs w:val="20"/>
          <w:lang w:val="en-US"/>
        </w:rPr>
      </w:pPr>
      <w:r w:rsidRPr="00111210">
        <w:rPr>
          <w:sz w:val="20"/>
          <w:szCs w:val="20"/>
          <w:lang w:val="en-US"/>
        </w:rPr>
        <w:t xml:space="preserve">e-mail: </w:t>
      </w:r>
      <w:hyperlink r:id="rId8" w:history="1">
        <w:r w:rsidRPr="00111210">
          <w:rPr>
            <w:rStyle w:val="Hyperlink"/>
            <w:sz w:val="20"/>
            <w:szCs w:val="20"/>
            <w:lang w:val="en-US"/>
          </w:rPr>
          <w:t>info@sttd.com.ua</w:t>
        </w:r>
      </w:hyperlink>
      <w:r w:rsidRPr="00111210">
        <w:rPr>
          <w:sz w:val="20"/>
          <w:szCs w:val="20"/>
          <w:lang w:val="en-US"/>
        </w:rPr>
        <w:t xml:space="preserve"> </w:t>
      </w:r>
      <w:r w:rsidRPr="00111210">
        <w:rPr>
          <w:sz w:val="20"/>
          <w:szCs w:val="20"/>
        </w:rPr>
        <w:t>или</w:t>
      </w:r>
      <w:r w:rsidRPr="00111210">
        <w:rPr>
          <w:sz w:val="20"/>
          <w:szCs w:val="20"/>
          <w:lang w:val="en-US"/>
        </w:rPr>
        <w:t xml:space="preserve"> </w:t>
      </w:r>
      <w:hyperlink r:id="rId9" w:history="1">
        <w:r w:rsidRPr="00111210">
          <w:rPr>
            <w:rStyle w:val="Hyperlink"/>
            <w:sz w:val="20"/>
            <w:szCs w:val="20"/>
            <w:lang w:val="en-US"/>
          </w:rPr>
          <w:t>med@sttd.com.ua</w:t>
        </w:r>
      </w:hyperlink>
    </w:p>
    <w:p w:rsidR="004A5627" w:rsidRPr="00111210" w:rsidRDefault="004A5627" w:rsidP="00961D74">
      <w:pPr>
        <w:tabs>
          <w:tab w:val="left" w:pos="360"/>
        </w:tabs>
        <w:ind w:left="-180" w:right="-1"/>
        <w:contextualSpacing/>
        <w:rPr>
          <w:sz w:val="20"/>
          <w:szCs w:val="20"/>
        </w:rPr>
      </w:pPr>
      <w:r w:rsidRPr="00111210">
        <w:rPr>
          <w:sz w:val="20"/>
          <w:szCs w:val="20"/>
        </w:rPr>
        <w:t>или</w:t>
      </w:r>
      <w:r w:rsidRPr="00111210">
        <w:rPr>
          <w:sz w:val="20"/>
          <w:szCs w:val="20"/>
          <w:lang w:val="uk-UA"/>
        </w:rPr>
        <w:t xml:space="preserve"> зарегистрироваться на мероприятие на нашем сайте: </w:t>
      </w:r>
      <w:hyperlink r:id="rId10" w:history="1">
        <w:r w:rsidRPr="00111210">
          <w:rPr>
            <w:rStyle w:val="Hyperlink"/>
            <w:sz w:val="20"/>
            <w:szCs w:val="20"/>
            <w:lang w:val="en-US"/>
          </w:rPr>
          <w:t>www</w:t>
        </w:r>
        <w:r w:rsidRPr="00111210">
          <w:rPr>
            <w:rStyle w:val="Hyperlink"/>
            <w:sz w:val="20"/>
            <w:szCs w:val="20"/>
          </w:rPr>
          <w:t>.</w:t>
        </w:r>
        <w:r w:rsidRPr="00111210">
          <w:rPr>
            <w:rStyle w:val="Hyperlink"/>
            <w:sz w:val="20"/>
            <w:szCs w:val="20"/>
            <w:lang w:val="en-US"/>
          </w:rPr>
          <w:t>sttd</w:t>
        </w:r>
        <w:r w:rsidRPr="00111210">
          <w:rPr>
            <w:rStyle w:val="Hyperlink"/>
            <w:sz w:val="20"/>
            <w:szCs w:val="20"/>
          </w:rPr>
          <w:t>.</w:t>
        </w:r>
        <w:r w:rsidRPr="00111210">
          <w:rPr>
            <w:rStyle w:val="Hyperlink"/>
            <w:sz w:val="20"/>
            <w:szCs w:val="20"/>
            <w:lang w:val="en-US"/>
          </w:rPr>
          <w:t>com</w:t>
        </w:r>
        <w:r w:rsidRPr="00111210">
          <w:rPr>
            <w:rStyle w:val="Hyperlink"/>
            <w:sz w:val="20"/>
            <w:szCs w:val="20"/>
          </w:rPr>
          <w:t>.</w:t>
        </w:r>
        <w:r w:rsidRPr="00111210">
          <w:rPr>
            <w:rStyle w:val="Hyperlink"/>
            <w:sz w:val="20"/>
            <w:szCs w:val="20"/>
            <w:lang w:val="en-US"/>
          </w:rPr>
          <w:t>ua</w:t>
        </w:r>
      </w:hyperlink>
    </w:p>
    <w:p w:rsidR="004A5627" w:rsidRPr="00111210" w:rsidRDefault="004A5627" w:rsidP="00861ED2">
      <w:pPr>
        <w:tabs>
          <w:tab w:val="left" w:pos="360"/>
        </w:tabs>
        <w:ind w:left="-180" w:right="-1"/>
        <w:contextualSpacing/>
        <w:jc w:val="center"/>
        <w:rPr>
          <w:sz w:val="20"/>
          <w:szCs w:val="20"/>
        </w:rPr>
      </w:pPr>
    </w:p>
    <w:p w:rsidR="004A5627" w:rsidRPr="00111210" w:rsidRDefault="004A5627" w:rsidP="00861ED2">
      <w:pPr>
        <w:tabs>
          <w:tab w:val="left" w:pos="360"/>
        </w:tabs>
        <w:autoSpaceDE w:val="0"/>
        <w:autoSpaceDN w:val="0"/>
        <w:adjustRightInd w:val="0"/>
        <w:ind w:left="-180" w:right="-1"/>
        <w:contextualSpacing/>
        <w:jc w:val="both"/>
        <w:outlineLvl w:val="0"/>
        <w:rPr>
          <w:sz w:val="20"/>
          <w:szCs w:val="20"/>
          <w:u w:val="single"/>
        </w:rPr>
      </w:pPr>
      <w:r w:rsidRPr="00111210">
        <w:rPr>
          <w:sz w:val="20"/>
          <w:szCs w:val="20"/>
          <w:u w:val="single"/>
        </w:rPr>
        <w:t xml:space="preserve">Координатор проекта: </w:t>
      </w:r>
    </w:p>
    <w:tbl>
      <w:tblPr>
        <w:tblW w:w="0" w:type="auto"/>
        <w:tblInd w:w="-72" w:type="dxa"/>
        <w:tblLook w:val="0000"/>
      </w:tblPr>
      <w:tblGrid>
        <w:gridCol w:w="4680"/>
        <w:gridCol w:w="4680"/>
      </w:tblGrid>
      <w:tr w:rsidR="004A5627" w:rsidRPr="00961D74" w:rsidTr="002F15C5">
        <w:trPr>
          <w:trHeight w:val="1199"/>
        </w:trPr>
        <w:tc>
          <w:tcPr>
            <w:tcW w:w="4680" w:type="dxa"/>
          </w:tcPr>
          <w:p w:rsidR="004A5627" w:rsidRPr="00FB0DF2" w:rsidRDefault="004A5627" w:rsidP="00EF1D10">
            <w:pPr>
              <w:tabs>
                <w:tab w:val="left" w:pos="360"/>
              </w:tabs>
              <w:autoSpaceDE w:val="0"/>
              <w:autoSpaceDN w:val="0"/>
              <w:adjustRightInd w:val="0"/>
              <w:ind w:right="-1"/>
              <w:contextualSpacing/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</w:p>
          <w:p w:rsidR="004A5627" w:rsidRPr="00111210" w:rsidRDefault="004A5627" w:rsidP="002F15C5">
            <w:pPr>
              <w:tabs>
                <w:tab w:val="left" w:pos="360"/>
              </w:tabs>
              <w:autoSpaceDE w:val="0"/>
              <w:autoSpaceDN w:val="0"/>
              <w:adjustRightInd w:val="0"/>
              <w:ind w:right="-1"/>
              <w:contextualSpacing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111210">
              <w:rPr>
                <w:color w:val="000000"/>
                <w:sz w:val="20"/>
                <w:szCs w:val="20"/>
              </w:rPr>
              <w:t>Петруня</w:t>
            </w:r>
            <w:r w:rsidRPr="0011121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11210">
              <w:rPr>
                <w:color w:val="000000"/>
                <w:sz w:val="20"/>
                <w:szCs w:val="20"/>
              </w:rPr>
              <w:t>Инна</w:t>
            </w:r>
            <w:r w:rsidRPr="0011121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11210">
              <w:rPr>
                <w:sz w:val="20"/>
                <w:szCs w:val="20"/>
                <w:lang w:val="en-US"/>
              </w:rPr>
              <w:t xml:space="preserve"> </w:t>
            </w:r>
          </w:p>
          <w:p w:rsidR="004A5627" w:rsidRPr="00111210" w:rsidRDefault="004A5627" w:rsidP="002F15C5">
            <w:pPr>
              <w:tabs>
                <w:tab w:val="left" w:pos="360"/>
              </w:tabs>
              <w:autoSpaceDE w:val="0"/>
              <w:autoSpaceDN w:val="0"/>
              <w:adjustRightInd w:val="0"/>
              <w:ind w:right="-1"/>
              <w:contextualSpacing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111210">
              <w:rPr>
                <w:sz w:val="20"/>
                <w:szCs w:val="20"/>
                <w:lang w:val="en-US"/>
              </w:rPr>
              <w:t>Tel.\viber\telegram\WhatsApp +38 095 742 77 98 </w:t>
            </w:r>
          </w:p>
          <w:p w:rsidR="004A5627" w:rsidRPr="00111210" w:rsidRDefault="004A5627" w:rsidP="002F15C5">
            <w:pPr>
              <w:tabs>
                <w:tab w:val="left" w:pos="360"/>
              </w:tabs>
              <w:autoSpaceDE w:val="0"/>
              <w:autoSpaceDN w:val="0"/>
              <w:adjustRightInd w:val="0"/>
              <w:ind w:right="-1"/>
              <w:contextualSpacing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111210">
              <w:rPr>
                <w:sz w:val="20"/>
                <w:szCs w:val="20"/>
                <w:lang w:val="en-US"/>
              </w:rPr>
              <w:t xml:space="preserve">e-mail:  </w:t>
            </w:r>
            <w:hyperlink r:id="rId11" w:history="1">
              <w:r w:rsidRPr="00111210">
                <w:rPr>
                  <w:rStyle w:val="Hyperlink"/>
                  <w:sz w:val="20"/>
                  <w:szCs w:val="20"/>
                  <w:lang w:val="en-US"/>
                </w:rPr>
                <w:t>med@sttd.com.ua</w:t>
              </w:r>
            </w:hyperlink>
          </w:p>
          <w:p w:rsidR="004A5627" w:rsidRPr="00111210" w:rsidRDefault="004A5627" w:rsidP="002F15C5">
            <w:pPr>
              <w:tabs>
                <w:tab w:val="left" w:pos="360"/>
              </w:tabs>
              <w:autoSpaceDE w:val="0"/>
              <w:autoSpaceDN w:val="0"/>
              <w:adjustRightInd w:val="0"/>
              <w:ind w:left="-180" w:right="-1" w:firstLine="72"/>
              <w:contextualSpacing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:rsidR="004A5627" w:rsidRPr="00111210" w:rsidRDefault="004A5627" w:rsidP="002F15C5">
            <w:pPr>
              <w:tabs>
                <w:tab w:val="left" w:pos="360"/>
              </w:tabs>
              <w:autoSpaceDE w:val="0"/>
              <w:autoSpaceDN w:val="0"/>
              <w:adjustRightInd w:val="0"/>
              <w:ind w:right="-1"/>
              <w:contextualSpacing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</w:tr>
    </w:tbl>
    <w:p w:rsidR="004A5627" w:rsidRPr="00111210" w:rsidRDefault="004A5627" w:rsidP="004843D0">
      <w:pPr>
        <w:tabs>
          <w:tab w:val="left" w:pos="360"/>
        </w:tabs>
        <w:contextualSpacing/>
        <w:rPr>
          <w:bCs/>
          <w:sz w:val="20"/>
          <w:szCs w:val="20"/>
          <w:u w:val="single"/>
          <w:lang w:val="en-US"/>
        </w:rPr>
      </w:pPr>
    </w:p>
    <w:p w:rsidR="004A5627" w:rsidRPr="00111210" w:rsidRDefault="004A5627" w:rsidP="00861ED2">
      <w:pPr>
        <w:tabs>
          <w:tab w:val="left" w:pos="360"/>
        </w:tabs>
        <w:ind w:left="-180" w:hanging="180"/>
        <w:contextualSpacing/>
        <w:rPr>
          <w:bCs/>
          <w:sz w:val="20"/>
          <w:szCs w:val="20"/>
          <w:u w:val="single"/>
          <w:lang w:val="en-US"/>
        </w:rPr>
      </w:pPr>
    </w:p>
    <w:p w:rsidR="004A5627" w:rsidRPr="00111210" w:rsidRDefault="004A5627" w:rsidP="00961D74">
      <w:pPr>
        <w:tabs>
          <w:tab w:val="left" w:pos="360"/>
        </w:tabs>
        <w:ind w:left="-180"/>
        <w:contextualSpacing/>
        <w:jc w:val="center"/>
        <w:rPr>
          <w:b/>
          <w:bCs/>
          <w:sz w:val="20"/>
          <w:szCs w:val="20"/>
          <w:u w:val="single"/>
        </w:rPr>
      </w:pPr>
      <w:r w:rsidRPr="00111210">
        <w:rPr>
          <w:b/>
          <w:bCs/>
          <w:sz w:val="20"/>
          <w:szCs w:val="20"/>
          <w:u w:val="single"/>
        </w:rPr>
        <w:t>Регистрационная форма:</w:t>
      </w:r>
    </w:p>
    <w:p w:rsidR="004A5627" w:rsidRPr="00111210" w:rsidRDefault="004A5627" w:rsidP="001F40F0">
      <w:pPr>
        <w:tabs>
          <w:tab w:val="left" w:pos="360"/>
        </w:tabs>
        <w:ind w:left="-180" w:hanging="180"/>
        <w:contextualSpacing/>
        <w:rPr>
          <w:bCs/>
          <w:sz w:val="20"/>
          <w:szCs w:val="20"/>
          <w:u w:val="single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8"/>
        <w:gridCol w:w="4111"/>
      </w:tblGrid>
      <w:tr w:rsidR="004A5627" w:rsidRPr="00111210" w:rsidTr="00444A18">
        <w:trPr>
          <w:trHeight w:val="307"/>
        </w:trPr>
        <w:tc>
          <w:tcPr>
            <w:tcW w:w="5178" w:type="dxa"/>
          </w:tcPr>
          <w:p w:rsidR="004A5627" w:rsidRPr="00111210" w:rsidRDefault="004A5627" w:rsidP="00961D74">
            <w:pPr>
              <w:tabs>
                <w:tab w:val="left" w:pos="360"/>
              </w:tabs>
              <w:ind w:left="185" w:right="-112"/>
              <w:contextualSpacing/>
              <w:rPr>
                <w:sz w:val="20"/>
                <w:szCs w:val="20"/>
              </w:rPr>
            </w:pPr>
            <w:r w:rsidRPr="00111210">
              <w:rPr>
                <w:sz w:val="20"/>
                <w:szCs w:val="20"/>
              </w:rPr>
              <w:t>Полное наименование предприятия:</w:t>
            </w:r>
          </w:p>
        </w:tc>
        <w:tc>
          <w:tcPr>
            <w:tcW w:w="4111" w:type="dxa"/>
            <w:vAlign w:val="center"/>
          </w:tcPr>
          <w:p w:rsidR="004A5627" w:rsidRPr="00111210" w:rsidRDefault="004A5627" w:rsidP="00444A18">
            <w:pPr>
              <w:pStyle w:val="10"/>
              <w:tabs>
                <w:tab w:val="left" w:pos="360"/>
              </w:tabs>
              <w:ind w:left="-180" w:hanging="180"/>
              <w:jc w:val="left"/>
              <w:rPr>
                <w:sz w:val="20"/>
                <w:szCs w:val="20"/>
              </w:rPr>
            </w:pPr>
          </w:p>
        </w:tc>
      </w:tr>
      <w:tr w:rsidR="004A5627" w:rsidRPr="00111210" w:rsidTr="00444A18">
        <w:tc>
          <w:tcPr>
            <w:tcW w:w="5178" w:type="dxa"/>
          </w:tcPr>
          <w:p w:rsidR="004A5627" w:rsidRPr="00111210" w:rsidRDefault="004A5627" w:rsidP="00961D74">
            <w:pPr>
              <w:tabs>
                <w:tab w:val="left" w:pos="360"/>
              </w:tabs>
              <w:ind w:left="185" w:right="-112"/>
              <w:contextualSpacing/>
              <w:rPr>
                <w:sz w:val="20"/>
                <w:szCs w:val="20"/>
              </w:rPr>
            </w:pPr>
            <w:r w:rsidRPr="00111210">
              <w:rPr>
                <w:sz w:val="20"/>
                <w:szCs w:val="20"/>
              </w:rPr>
              <w:t>Ф.И.О., должность руководителя предприятия, на основании чего действует (Устав, Доверенность… №___, …):</w:t>
            </w:r>
          </w:p>
        </w:tc>
        <w:tc>
          <w:tcPr>
            <w:tcW w:w="4111" w:type="dxa"/>
            <w:vAlign w:val="center"/>
          </w:tcPr>
          <w:p w:rsidR="004A5627" w:rsidRPr="00111210" w:rsidRDefault="004A5627" w:rsidP="00444A18">
            <w:pPr>
              <w:pStyle w:val="10"/>
              <w:tabs>
                <w:tab w:val="left" w:pos="360"/>
              </w:tabs>
              <w:ind w:left="-180" w:hanging="180"/>
              <w:jc w:val="left"/>
              <w:rPr>
                <w:sz w:val="20"/>
                <w:szCs w:val="20"/>
              </w:rPr>
            </w:pPr>
          </w:p>
        </w:tc>
      </w:tr>
      <w:tr w:rsidR="004A5627" w:rsidRPr="00111210" w:rsidTr="00444A18">
        <w:trPr>
          <w:trHeight w:val="195"/>
        </w:trPr>
        <w:tc>
          <w:tcPr>
            <w:tcW w:w="5178" w:type="dxa"/>
          </w:tcPr>
          <w:p w:rsidR="004A5627" w:rsidRPr="00111210" w:rsidRDefault="004A5627" w:rsidP="00961D74">
            <w:pPr>
              <w:tabs>
                <w:tab w:val="left" w:pos="360"/>
              </w:tabs>
              <w:ind w:left="185" w:right="-112"/>
              <w:contextualSpacing/>
              <w:rPr>
                <w:sz w:val="20"/>
                <w:szCs w:val="20"/>
              </w:rPr>
            </w:pPr>
            <w:r w:rsidRPr="00111210">
              <w:rPr>
                <w:sz w:val="20"/>
                <w:szCs w:val="20"/>
              </w:rPr>
              <w:t>Полный юридический адрес:</w:t>
            </w:r>
          </w:p>
        </w:tc>
        <w:tc>
          <w:tcPr>
            <w:tcW w:w="4111" w:type="dxa"/>
            <w:vAlign w:val="center"/>
          </w:tcPr>
          <w:p w:rsidR="004A5627" w:rsidRPr="00111210" w:rsidRDefault="004A5627" w:rsidP="00444A18">
            <w:pPr>
              <w:pStyle w:val="10"/>
              <w:tabs>
                <w:tab w:val="left" w:pos="360"/>
              </w:tabs>
              <w:ind w:left="-180" w:hanging="180"/>
              <w:jc w:val="left"/>
              <w:rPr>
                <w:sz w:val="20"/>
                <w:szCs w:val="20"/>
              </w:rPr>
            </w:pPr>
          </w:p>
        </w:tc>
      </w:tr>
      <w:tr w:rsidR="004A5627" w:rsidRPr="00111210" w:rsidTr="00444A18">
        <w:trPr>
          <w:trHeight w:val="195"/>
        </w:trPr>
        <w:tc>
          <w:tcPr>
            <w:tcW w:w="5178" w:type="dxa"/>
          </w:tcPr>
          <w:p w:rsidR="004A5627" w:rsidRPr="00111210" w:rsidRDefault="004A5627" w:rsidP="00961D74">
            <w:pPr>
              <w:tabs>
                <w:tab w:val="left" w:pos="360"/>
              </w:tabs>
              <w:ind w:left="185" w:right="-112"/>
              <w:contextualSpacing/>
              <w:rPr>
                <w:sz w:val="20"/>
                <w:szCs w:val="20"/>
              </w:rPr>
            </w:pPr>
            <w:r w:rsidRPr="00111210">
              <w:rPr>
                <w:sz w:val="20"/>
                <w:szCs w:val="20"/>
              </w:rPr>
              <w:t>Полный адрес для корреспонденции (для пересылки документов):</w:t>
            </w:r>
          </w:p>
        </w:tc>
        <w:tc>
          <w:tcPr>
            <w:tcW w:w="4111" w:type="dxa"/>
            <w:vAlign w:val="center"/>
          </w:tcPr>
          <w:p w:rsidR="004A5627" w:rsidRPr="00111210" w:rsidRDefault="004A5627" w:rsidP="00444A18">
            <w:pPr>
              <w:pStyle w:val="10"/>
              <w:tabs>
                <w:tab w:val="left" w:pos="360"/>
              </w:tabs>
              <w:ind w:left="-180" w:hanging="180"/>
              <w:jc w:val="left"/>
              <w:rPr>
                <w:sz w:val="20"/>
                <w:szCs w:val="20"/>
              </w:rPr>
            </w:pPr>
          </w:p>
        </w:tc>
      </w:tr>
      <w:tr w:rsidR="004A5627" w:rsidRPr="00111210" w:rsidTr="00444A18">
        <w:trPr>
          <w:trHeight w:val="226"/>
        </w:trPr>
        <w:tc>
          <w:tcPr>
            <w:tcW w:w="5178" w:type="dxa"/>
          </w:tcPr>
          <w:p w:rsidR="004A5627" w:rsidRPr="00111210" w:rsidRDefault="004A5627" w:rsidP="00961D74">
            <w:pPr>
              <w:tabs>
                <w:tab w:val="left" w:pos="360"/>
              </w:tabs>
              <w:ind w:left="185" w:right="-112"/>
              <w:contextualSpacing/>
              <w:rPr>
                <w:sz w:val="20"/>
                <w:szCs w:val="20"/>
              </w:rPr>
            </w:pPr>
            <w:r w:rsidRPr="00111210">
              <w:rPr>
                <w:sz w:val="20"/>
                <w:szCs w:val="20"/>
              </w:rPr>
              <w:t>Банковские реквизиты:</w:t>
            </w:r>
          </w:p>
        </w:tc>
        <w:tc>
          <w:tcPr>
            <w:tcW w:w="4111" w:type="dxa"/>
            <w:vAlign w:val="center"/>
          </w:tcPr>
          <w:p w:rsidR="004A5627" w:rsidRPr="00111210" w:rsidRDefault="004A5627" w:rsidP="00444A18">
            <w:pPr>
              <w:pStyle w:val="10"/>
              <w:tabs>
                <w:tab w:val="left" w:pos="360"/>
              </w:tabs>
              <w:ind w:left="-180" w:hanging="180"/>
              <w:jc w:val="left"/>
              <w:rPr>
                <w:sz w:val="20"/>
                <w:szCs w:val="20"/>
              </w:rPr>
            </w:pPr>
          </w:p>
        </w:tc>
      </w:tr>
      <w:tr w:rsidR="004A5627" w:rsidRPr="00111210" w:rsidTr="00444A18">
        <w:trPr>
          <w:trHeight w:val="226"/>
        </w:trPr>
        <w:tc>
          <w:tcPr>
            <w:tcW w:w="5178" w:type="dxa"/>
          </w:tcPr>
          <w:p w:rsidR="004A5627" w:rsidRPr="00111210" w:rsidRDefault="004A5627" w:rsidP="00961D74">
            <w:pPr>
              <w:tabs>
                <w:tab w:val="left" w:pos="360"/>
              </w:tabs>
              <w:ind w:left="185" w:right="-112"/>
              <w:contextualSpacing/>
              <w:rPr>
                <w:sz w:val="20"/>
                <w:szCs w:val="20"/>
              </w:rPr>
            </w:pPr>
            <w:r w:rsidRPr="00111210">
              <w:rPr>
                <w:bCs/>
                <w:sz w:val="20"/>
                <w:szCs w:val="20"/>
              </w:rPr>
              <w:t>Валюта платежа (грн., рос.руб., дол. США, евро)</w:t>
            </w:r>
          </w:p>
        </w:tc>
        <w:tc>
          <w:tcPr>
            <w:tcW w:w="4111" w:type="dxa"/>
            <w:vAlign w:val="center"/>
          </w:tcPr>
          <w:p w:rsidR="004A5627" w:rsidRPr="00111210" w:rsidRDefault="004A5627" w:rsidP="00444A18">
            <w:pPr>
              <w:pStyle w:val="10"/>
              <w:tabs>
                <w:tab w:val="left" w:pos="360"/>
              </w:tabs>
              <w:ind w:left="-180" w:hanging="180"/>
              <w:jc w:val="left"/>
              <w:rPr>
                <w:sz w:val="20"/>
                <w:szCs w:val="20"/>
              </w:rPr>
            </w:pPr>
          </w:p>
        </w:tc>
      </w:tr>
      <w:tr w:rsidR="004A5627" w:rsidRPr="00111210" w:rsidTr="00444A18">
        <w:trPr>
          <w:trHeight w:val="226"/>
        </w:trPr>
        <w:tc>
          <w:tcPr>
            <w:tcW w:w="5178" w:type="dxa"/>
          </w:tcPr>
          <w:p w:rsidR="004A5627" w:rsidRPr="00111210" w:rsidRDefault="004A5627" w:rsidP="00961D74">
            <w:pPr>
              <w:tabs>
                <w:tab w:val="left" w:pos="360"/>
              </w:tabs>
              <w:ind w:left="185" w:right="-112"/>
              <w:contextualSpacing/>
              <w:rPr>
                <w:bCs/>
                <w:sz w:val="20"/>
                <w:szCs w:val="20"/>
              </w:rPr>
            </w:pPr>
            <w:r w:rsidRPr="00111210">
              <w:rPr>
                <w:bCs/>
                <w:sz w:val="20"/>
                <w:szCs w:val="20"/>
              </w:rPr>
              <w:t xml:space="preserve">Контактное лицо предприятия по обучению – Фамилия и имя, должность, телефон, </w:t>
            </w:r>
            <w:r w:rsidRPr="00111210">
              <w:rPr>
                <w:sz w:val="20"/>
                <w:szCs w:val="20"/>
              </w:rPr>
              <w:t>Е-mail, другие мессенжеры</w:t>
            </w:r>
          </w:p>
        </w:tc>
        <w:tc>
          <w:tcPr>
            <w:tcW w:w="4111" w:type="dxa"/>
            <w:vAlign w:val="center"/>
          </w:tcPr>
          <w:p w:rsidR="004A5627" w:rsidRPr="00111210" w:rsidRDefault="004A5627" w:rsidP="00444A18">
            <w:pPr>
              <w:pStyle w:val="10"/>
              <w:tabs>
                <w:tab w:val="left" w:pos="360"/>
              </w:tabs>
              <w:ind w:left="-180" w:hanging="180"/>
              <w:jc w:val="left"/>
              <w:rPr>
                <w:sz w:val="20"/>
                <w:szCs w:val="20"/>
              </w:rPr>
            </w:pPr>
          </w:p>
        </w:tc>
      </w:tr>
      <w:tr w:rsidR="004A5627" w:rsidRPr="00111210" w:rsidTr="00444A18">
        <w:tc>
          <w:tcPr>
            <w:tcW w:w="5178" w:type="dxa"/>
          </w:tcPr>
          <w:p w:rsidR="004A5627" w:rsidRPr="00111210" w:rsidRDefault="004A5627" w:rsidP="00961D74">
            <w:pPr>
              <w:ind w:left="185"/>
              <w:rPr>
                <w:sz w:val="20"/>
                <w:szCs w:val="20"/>
              </w:rPr>
            </w:pPr>
            <w:r w:rsidRPr="00111210">
              <w:rPr>
                <w:sz w:val="20"/>
                <w:szCs w:val="20"/>
              </w:rPr>
              <w:t>Ф.И.О., должность участника (ов):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27</w:t>
            </w:r>
            <w:r w:rsidRPr="0011121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uk-UA"/>
              </w:rPr>
              <w:t>28</w:t>
            </w:r>
            <w:r w:rsidRPr="0011121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111210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  <w:r w:rsidRPr="00111210">
              <w:rPr>
                <w:color w:val="000000"/>
                <w:sz w:val="20"/>
                <w:szCs w:val="20"/>
              </w:rPr>
              <w:t xml:space="preserve">г. – </w:t>
            </w:r>
            <w:r w:rsidRPr="00262001">
              <w:rPr>
                <w:color w:val="000000"/>
                <w:sz w:val="20"/>
                <w:szCs w:val="20"/>
              </w:rPr>
              <w:t xml:space="preserve">онлайн-практикум </w:t>
            </w:r>
            <w:r w:rsidRPr="00262001">
              <w:rPr>
                <w:color w:val="FF6600"/>
                <w:sz w:val="20"/>
                <w:szCs w:val="20"/>
              </w:rPr>
              <w:t>«Аудит системы фармакондзора. Как успешно пройти и провести аудит системы фармаконадзора в условиях форс-мажора, пандемии COVID 19?</w:t>
            </w:r>
            <w:r>
              <w:rPr>
                <w:color w:val="FF6600"/>
                <w:sz w:val="20"/>
                <w:szCs w:val="20"/>
              </w:rPr>
              <w:t xml:space="preserve"> </w:t>
            </w:r>
            <w:r w:rsidRPr="00262001">
              <w:rPr>
                <w:color w:val="FF6600"/>
                <w:sz w:val="20"/>
                <w:szCs w:val="20"/>
              </w:rPr>
              <w:t xml:space="preserve"> Практические рекомендации</w:t>
            </w:r>
            <w:r w:rsidRPr="00111210">
              <w:rPr>
                <w:color w:val="FF6600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center"/>
          </w:tcPr>
          <w:p w:rsidR="004A5627" w:rsidRPr="00111210" w:rsidRDefault="004A5627" w:rsidP="00444A18">
            <w:pPr>
              <w:pStyle w:val="10"/>
              <w:tabs>
                <w:tab w:val="left" w:pos="360"/>
              </w:tabs>
              <w:ind w:left="-180" w:hanging="180"/>
              <w:jc w:val="left"/>
              <w:rPr>
                <w:sz w:val="20"/>
                <w:szCs w:val="20"/>
              </w:rPr>
            </w:pPr>
            <w:r w:rsidRPr="00111210">
              <w:rPr>
                <w:sz w:val="20"/>
                <w:szCs w:val="20"/>
              </w:rPr>
              <w:t>1.</w:t>
            </w:r>
          </w:p>
          <w:p w:rsidR="004A5627" w:rsidRPr="00111210" w:rsidRDefault="004A5627" w:rsidP="00444A18">
            <w:pPr>
              <w:pStyle w:val="10"/>
              <w:tabs>
                <w:tab w:val="left" w:pos="360"/>
              </w:tabs>
              <w:ind w:left="-180" w:hanging="180"/>
              <w:jc w:val="left"/>
              <w:rPr>
                <w:sz w:val="20"/>
                <w:szCs w:val="20"/>
              </w:rPr>
            </w:pPr>
            <w:r w:rsidRPr="00111210">
              <w:rPr>
                <w:sz w:val="20"/>
                <w:szCs w:val="20"/>
              </w:rPr>
              <w:t>2.</w:t>
            </w:r>
          </w:p>
          <w:p w:rsidR="004A5627" w:rsidRPr="00111210" w:rsidRDefault="004A5627" w:rsidP="00444A18">
            <w:pPr>
              <w:pStyle w:val="10"/>
              <w:tabs>
                <w:tab w:val="left" w:pos="360"/>
              </w:tabs>
              <w:ind w:left="-180" w:hanging="180"/>
              <w:jc w:val="left"/>
              <w:rPr>
                <w:sz w:val="20"/>
                <w:szCs w:val="20"/>
              </w:rPr>
            </w:pPr>
          </w:p>
        </w:tc>
      </w:tr>
      <w:tr w:rsidR="004A5627" w:rsidRPr="00111210" w:rsidTr="00444A18">
        <w:tc>
          <w:tcPr>
            <w:tcW w:w="5178" w:type="dxa"/>
          </w:tcPr>
          <w:p w:rsidR="004A5627" w:rsidRPr="00111210" w:rsidRDefault="004A5627" w:rsidP="00961D74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ind w:left="185" w:right="-112"/>
              <w:contextualSpacing/>
              <w:rPr>
                <w:sz w:val="20"/>
                <w:szCs w:val="20"/>
                <w:lang w:val="ru-RU"/>
              </w:rPr>
            </w:pPr>
            <w:r w:rsidRPr="00111210">
              <w:rPr>
                <w:sz w:val="20"/>
                <w:szCs w:val="20"/>
                <w:lang w:val="ru-RU"/>
              </w:rPr>
              <w:t>Контактные телефоны, Е-mail участника (ов):</w:t>
            </w:r>
          </w:p>
        </w:tc>
        <w:tc>
          <w:tcPr>
            <w:tcW w:w="4111" w:type="dxa"/>
            <w:vAlign w:val="center"/>
          </w:tcPr>
          <w:p w:rsidR="004A5627" w:rsidRPr="00111210" w:rsidRDefault="004A5627" w:rsidP="00444A18">
            <w:pPr>
              <w:pStyle w:val="10"/>
              <w:tabs>
                <w:tab w:val="left" w:pos="360"/>
              </w:tabs>
              <w:ind w:left="-180" w:hanging="180"/>
              <w:jc w:val="left"/>
              <w:rPr>
                <w:sz w:val="20"/>
                <w:szCs w:val="20"/>
              </w:rPr>
            </w:pPr>
            <w:r w:rsidRPr="00111210">
              <w:rPr>
                <w:sz w:val="20"/>
                <w:szCs w:val="20"/>
              </w:rPr>
              <w:t>1.</w:t>
            </w:r>
          </w:p>
          <w:p w:rsidR="004A5627" w:rsidRPr="00111210" w:rsidRDefault="004A5627" w:rsidP="00444A18">
            <w:pPr>
              <w:pStyle w:val="10"/>
              <w:tabs>
                <w:tab w:val="left" w:pos="360"/>
              </w:tabs>
              <w:ind w:left="-180" w:hanging="180"/>
              <w:jc w:val="left"/>
              <w:rPr>
                <w:sz w:val="20"/>
                <w:szCs w:val="20"/>
              </w:rPr>
            </w:pPr>
            <w:r w:rsidRPr="00111210">
              <w:rPr>
                <w:sz w:val="20"/>
                <w:szCs w:val="20"/>
              </w:rPr>
              <w:t>2.</w:t>
            </w:r>
          </w:p>
        </w:tc>
      </w:tr>
    </w:tbl>
    <w:p w:rsidR="004A5627" w:rsidRPr="00111210" w:rsidRDefault="004A5627" w:rsidP="001F40F0">
      <w:pPr>
        <w:tabs>
          <w:tab w:val="left" w:pos="360"/>
        </w:tabs>
        <w:ind w:left="-180" w:hanging="180"/>
        <w:contextualSpacing/>
        <w:outlineLvl w:val="0"/>
        <w:rPr>
          <w:bCs/>
          <w:sz w:val="20"/>
          <w:szCs w:val="20"/>
        </w:rPr>
      </w:pPr>
    </w:p>
    <w:p w:rsidR="004A5627" w:rsidRPr="00111210" w:rsidRDefault="004A5627" w:rsidP="001F40F0">
      <w:pPr>
        <w:tabs>
          <w:tab w:val="left" w:pos="360"/>
        </w:tabs>
        <w:ind w:left="-180" w:hanging="180"/>
        <w:contextualSpacing/>
        <w:jc w:val="center"/>
        <w:outlineLvl w:val="0"/>
        <w:rPr>
          <w:sz w:val="20"/>
          <w:szCs w:val="20"/>
        </w:rPr>
      </w:pPr>
      <w:r w:rsidRPr="00111210">
        <w:rPr>
          <w:bCs/>
          <w:sz w:val="20"/>
          <w:szCs w:val="20"/>
        </w:rPr>
        <w:t>Благодарим за сотрудничество!</w:t>
      </w:r>
    </w:p>
    <w:p w:rsidR="004A5627" w:rsidRPr="00111210" w:rsidRDefault="004A5627" w:rsidP="00262001">
      <w:pPr>
        <w:tabs>
          <w:tab w:val="left" w:pos="360"/>
        </w:tabs>
        <w:ind w:left="-180"/>
        <w:contextualSpacing/>
        <w:rPr>
          <w:sz w:val="20"/>
          <w:szCs w:val="20"/>
          <w:u w:val="single"/>
        </w:rPr>
      </w:pPr>
    </w:p>
    <w:sectPr w:rsidR="004A5627" w:rsidRPr="00111210" w:rsidSect="00862D03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BBC"/>
    <w:multiLevelType w:val="hybridMultilevel"/>
    <w:tmpl w:val="6422EF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8C6007"/>
    <w:multiLevelType w:val="hybridMultilevel"/>
    <w:tmpl w:val="A9408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A4A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C60A8"/>
    <w:multiLevelType w:val="hybridMultilevel"/>
    <w:tmpl w:val="B7F26F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1F659C"/>
    <w:multiLevelType w:val="hybridMultilevel"/>
    <w:tmpl w:val="1ADA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7E0147"/>
    <w:multiLevelType w:val="hybridMultilevel"/>
    <w:tmpl w:val="F482CA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4A94F48"/>
    <w:multiLevelType w:val="hybridMultilevel"/>
    <w:tmpl w:val="AA9CD6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C782EBD"/>
    <w:multiLevelType w:val="hybridMultilevel"/>
    <w:tmpl w:val="6BFAB2B0"/>
    <w:lvl w:ilvl="0" w:tplc="609CC6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325BD7"/>
    <w:multiLevelType w:val="hybridMultilevel"/>
    <w:tmpl w:val="43B0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44758"/>
    <w:multiLevelType w:val="hybridMultilevel"/>
    <w:tmpl w:val="6A84C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66499D"/>
    <w:multiLevelType w:val="hybridMultilevel"/>
    <w:tmpl w:val="4BEC0B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6023471"/>
    <w:multiLevelType w:val="hybridMultilevel"/>
    <w:tmpl w:val="9F4CC2EC"/>
    <w:lvl w:ilvl="0" w:tplc="5F386A8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1">
    <w:nsid w:val="795C02D5"/>
    <w:multiLevelType w:val="hybridMultilevel"/>
    <w:tmpl w:val="499AFC32"/>
    <w:lvl w:ilvl="0" w:tplc="05A4A9C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F9D"/>
    <w:rsid w:val="0001179C"/>
    <w:rsid w:val="00020B05"/>
    <w:rsid w:val="0002348C"/>
    <w:rsid w:val="00024B06"/>
    <w:rsid w:val="00025EB1"/>
    <w:rsid w:val="000301DB"/>
    <w:rsid w:val="00032A2B"/>
    <w:rsid w:val="0005645D"/>
    <w:rsid w:val="00072118"/>
    <w:rsid w:val="00086C8F"/>
    <w:rsid w:val="00090C31"/>
    <w:rsid w:val="000B6A78"/>
    <w:rsid w:val="000F1A1D"/>
    <w:rsid w:val="000F4A7B"/>
    <w:rsid w:val="00111210"/>
    <w:rsid w:val="00115346"/>
    <w:rsid w:val="00122230"/>
    <w:rsid w:val="00123B67"/>
    <w:rsid w:val="00132306"/>
    <w:rsid w:val="00133B17"/>
    <w:rsid w:val="00140E11"/>
    <w:rsid w:val="00146531"/>
    <w:rsid w:val="00161B3D"/>
    <w:rsid w:val="001C09B9"/>
    <w:rsid w:val="001C7DC2"/>
    <w:rsid w:val="001D1B84"/>
    <w:rsid w:val="001D5692"/>
    <w:rsid w:val="001D771D"/>
    <w:rsid w:val="001F40F0"/>
    <w:rsid w:val="001F75DE"/>
    <w:rsid w:val="002322A4"/>
    <w:rsid w:val="00250F59"/>
    <w:rsid w:val="0026139E"/>
    <w:rsid w:val="00262001"/>
    <w:rsid w:val="00274FCC"/>
    <w:rsid w:val="0027737D"/>
    <w:rsid w:val="00286761"/>
    <w:rsid w:val="002936D8"/>
    <w:rsid w:val="002D4810"/>
    <w:rsid w:val="002D54AD"/>
    <w:rsid w:val="002D6916"/>
    <w:rsid w:val="002F15C5"/>
    <w:rsid w:val="00303A89"/>
    <w:rsid w:val="0031561E"/>
    <w:rsid w:val="003261B8"/>
    <w:rsid w:val="00327541"/>
    <w:rsid w:val="0032775C"/>
    <w:rsid w:val="00330A63"/>
    <w:rsid w:val="003534D3"/>
    <w:rsid w:val="00377472"/>
    <w:rsid w:val="003A4B3F"/>
    <w:rsid w:val="003A51A2"/>
    <w:rsid w:val="003B33A7"/>
    <w:rsid w:val="003B57BC"/>
    <w:rsid w:val="003C129F"/>
    <w:rsid w:val="003E7BCE"/>
    <w:rsid w:val="003F4A4D"/>
    <w:rsid w:val="00403504"/>
    <w:rsid w:val="00403505"/>
    <w:rsid w:val="00415F35"/>
    <w:rsid w:val="00444A18"/>
    <w:rsid w:val="004509B2"/>
    <w:rsid w:val="004559ED"/>
    <w:rsid w:val="0046046B"/>
    <w:rsid w:val="0047204B"/>
    <w:rsid w:val="004843D0"/>
    <w:rsid w:val="004A51D5"/>
    <w:rsid w:val="004A5627"/>
    <w:rsid w:val="004A73DE"/>
    <w:rsid w:val="004B712D"/>
    <w:rsid w:val="004C1F9D"/>
    <w:rsid w:val="004C6FA2"/>
    <w:rsid w:val="004D03A5"/>
    <w:rsid w:val="004D1B64"/>
    <w:rsid w:val="004D3102"/>
    <w:rsid w:val="004F0AF4"/>
    <w:rsid w:val="00517F1F"/>
    <w:rsid w:val="00536762"/>
    <w:rsid w:val="00552ADA"/>
    <w:rsid w:val="005552CC"/>
    <w:rsid w:val="00560B39"/>
    <w:rsid w:val="00567980"/>
    <w:rsid w:val="005823A3"/>
    <w:rsid w:val="005917D0"/>
    <w:rsid w:val="005958A9"/>
    <w:rsid w:val="005A5F31"/>
    <w:rsid w:val="005B21A1"/>
    <w:rsid w:val="006170F7"/>
    <w:rsid w:val="0062173B"/>
    <w:rsid w:val="00622758"/>
    <w:rsid w:val="00636ABB"/>
    <w:rsid w:val="006371D4"/>
    <w:rsid w:val="006A0E26"/>
    <w:rsid w:val="006C5CA4"/>
    <w:rsid w:val="006C638E"/>
    <w:rsid w:val="006C6CE4"/>
    <w:rsid w:val="006D30B7"/>
    <w:rsid w:val="006D5F3D"/>
    <w:rsid w:val="006F75A3"/>
    <w:rsid w:val="0070007E"/>
    <w:rsid w:val="007119F6"/>
    <w:rsid w:val="00720284"/>
    <w:rsid w:val="007260D4"/>
    <w:rsid w:val="007426B7"/>
    <w:rsid w:val="007467C4"/>
    <w:rsid w:val="0075555F"/>
    <w:rsid w:val="00781D77"/>
    <w:rsid w:val="007D1097"/>
    <w:rsid w:val="007F7371"/>
    <w:rsid w:val="008064D6"/>
    <w:rsid w:val="00807DE7"/>
    <w:rsid w:val="00827919"/>
    <w:rsid w:val="0085379E"/>
    <w:rsid w:val="00853A4D"/>
    <w:rsid w:val="00860505"/>
    <w:rsid w:val="00861ED2"/>
    <w:rsid w:val="00862D03"/>
    <w:rsid w:val="00866A8E"/>
    <w:rsid w:val="00867B67"/>
    <w:rsid w:val="0087176D"/>
    <w:rsid w:val="00873E6B"/>
    <w:rsid w:val="00874872"/>
    <w:rsid w:val="00875CE4"/>
    <w:rsid w:val="008A7E1A"/>
    <w:rsid w:val="008D15CF"/>
    <w:rsid w:val="008D451B"/>
    <w:rsid w:val="008D6846"/>
    <w:rsid w:val="008E6664"/>
    <w:rsid w:val="008F7B7D"/>
    <w:rsid w:val="00901EAE"/>
    <w:rsid w:val="00917976"/>
    <w:rsid w:val="00925DB3"/>
    <w:rsid w:val="00942CAC"/>
    <w:rsid w:val="00942F13"/>
    <w:rsid w:val="00951E52"/>
    <w:rsid w:val="00953514"/>
    <w:rsid w:val="00961D74"/>
    <w:rsid w:val="00974CAE"/>
    <w:rsid w:val="0098057A"/>
    <w:rsid w:val="00992786"/>
    <w:rsid w:val="00995C4E"/>
    <w:rsid w:val="009A4A64"/>
    <w:rsid w:val="009A6AC3"/>
    <w:rsid w:val="009B183E"/>
    <w:rsid w:val="009C33EF"/>
    <w:rsid w:val="009C6D7B"/>
    <w:rsid w:val="009C704B"/>
    <w:rsid w:val="009D5F58"/>
    <w:rsid w:val="009D68DF"/>
    <w:rsid w:val="009F2E84"/>
    <w:rsid w:val="009F734C"/>
    <w:rsid w:val="00A00F0C"/>
    <w:rsid w:val="00A277EC"/>
    <w:rsid w:val="00A63667"/>
    <w:rsid w:val="00A6438D"/>
    <w:rsid w:val="00A6532D"/>
    <w:rsid w:val="00A83CCD"/>
    <w:rsid w:val="00A91FAD"/>
    <w:rsid w:val="00AA30B9"/>
    <w:rsid w:val="00AB6195"/>
    <w:rsid w:val="00AC640B"/>
    <w:rsid w:val="00AE1D00"/>
    <w:rsid w:val="00AF2045"/>
    <w:rsid w:val="00B11BF8"/>
    <w:rsid w:val="00B13678"/>
    <w:rsid w:val="00B16B3F"/>
    <w:rsid w:val="00B16C5D"/>
    <w:rsid w:val="00B26B96"/>
    <w:rsid w:val="00B507AE"/>
    <w:rsid w:val="00B622D7"/>
    <w:rsid w:val="00B81DEF"/>
    <w:rsid w:val="00B93CBE"/>
    <w:rsid w:val="00BB036A"/>
    <w:rsid w:val="00BB1A30"/>
    <w:rsid w:val="00BF6B91"/>
    <w:rsid w:val="00C11F9F"/>
    <w:rsid w:val="00C30257"/>
    <w:rsid w:val="00C3510B"/>
    <w:rsid w:val="00C50584"/>
    <w:rsid w:val="00C63DD7"/>
    <w:rsid w:val="00C66453"/>
    <w:rsid w:val="00C75C9A"/>
    <w:rsid w:val="00C9319B"/>
    <w:rsid w:val="00CB103E"/>
    <w:rsid w:val="00CC5577"/>
    <w:rsid w:val="00CC5EAE"/>
    <w:rsid w:val="00CC6CDE"/>
    <w:rsid w:val="00CD6AD1"/>
    <w:rsid w:val="00CE0649"/>
    <w:rsid w:val="00CE6768"/>
    <w:rsid w:val="00D052A5"/>
    <w:rsid w:val="00D3131D"/>
    <w:rsid w:val="00D62102"/>
    <w:rsid w:val="00D81659"/>
    <w:rsid w:val="00D85776"/>
    <w:rsid w:val="00DA490B"/>
    <w:rsid w:val="00DC0BAE"/>
    <w:rsid w:val="00DC7E55"/>
    <w:rsid w:val="00DD5721"/>
    <w:rsid w:val="00DD61CE"/>
    <w:rsid w:val="00DE4ECF"/>
    <w:rsid w:val="00E32B0C"/>
    <w:rsid w:val="00E37831"/>
    <w:rsid w:val="00E416BC"/>
    <w:rsid w:val="00E57E87"/>
    <w:rsid w:val="00E6562B"/>
    <w:rsid w:val="00E73EF1"/>
    <w:rsid w:val="00E801B0"/>
    <w:rsid w:val="00E914E2"/>
    <w:rsid w:val="00EA644F"/>
    <w:rsid w:val="00EA72AB"/>
    <w:rsid w:val="00EB5B5D"/>
    <w:rsid w:val="00EB6BA4"/>
    <w:rsid w:val="00EC2469"/>
    <w:rsid w:val="00EC4C46"/>
    <w:rsid w:val="00EF11E2"/>
    <w:rsid w:val="00EF1D10"/>
    <w:rsid w:val="00F01EB9"/>
    <w:rsid w:val="00F2114B"/>
    <w:rsid w:val="00F255B5"/>
    <w:rsid w:val="00F30DAF"/>
    <w:rsid w:val="00F34584"/>
    <w:rsid w:val="00F34652"/>
    <w:rsid w:val="00F423BE"/>
    <w:rsid w:val="00F45720"/>
    <w:rsid w:val="00F91794"/>
    <w:rsid w:val="00FA1848"/>
    <w:rsid w:val="00FB0DF2"/>
    <w:rsid w:val="00FB3DD6"/>
    <w:rsid w:val="00FD33F2"/>
    <w:rsid w:val="00FE32CF"/>
    <w:rsid w:val="00FF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E801B0"/>
    <w:pPr>
      <w:spacing w:line="276" w:lineRule="auto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E801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A644F"/>
    <w:pPr>
      <w:ind w:left="720"/>
      <w:contextualSpacing/>
      <w:jc w:val="center"/>
    </w:pPr>
    <w:rPr>
      <w:rFonts w:eastAsia="Calibri"/>
      <w:szCs w:val="22"/>
      <w:lang w:eastAsia="en-US"/>
    </w:rPr>
  </w:style>
  <w:style w:type="character" w:styleId="Hyperlink">
    <w:name w:val="Hyperlink"/>
    <w:basedOn w:val="DefaultParagraphFont"/>
    <w:uiPriority w:val="99"/>
    <w:rsid w:val="0026139E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146531"/>
    <w:pPr>
      <w:ind w:left="720"/>
      <w:contextualSpacing/>
      <w:jc w:val="center"/>
    </w:pPr>
    <w:rPr>
      <w:szCs w:val="22"/>
      <w:lang w:eastAsia="en-US"/>
    </w:rPr>
  </w:style>
  <w:style w:type="paragraph" w:styleId="NormalWeb">
    <w:name w:val="Normal (Web)"/>
    <w:basedOn w:val="Normal"/>
    <w:uiPriority w:val="99"/>
    <w:rsid w:val="0014653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20B0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B05"/>
    <w:rPr>
      <w:rFonts w:ascii="Tahoma" w:hAnsi="Tahoma"/>
      <w:sz w:val="16"/>
    </w:rPr>
  </w:style>
  <w:style w:type="paragraph" w:customStyle="1" w:styleId="10">
    <w:name w:val="Абзац списка1"/>
    <w:basedOn w:val="Normal"/>
    <w:uiPriority w:val="99"/>
    <w:rsid w:val="00020B05"/>
    <w:pPr>
      <w:ind w:left="720"/>
      <w:contextualSpacing/>
      <w:jc w:val="center"/>
    </w:pPr>
    <w:rPr>
      <w:szCs w:val="22"/>
      <w:lang w:eastAsia="en-US"/>
    </w:rPr>
  </w:style>
  <w:style w:type="character" w:styleId="Strong">
    <w:name w:val="Strong"/>
    <w:basedOn w:val="DefaultParagraphFont"/>
    <w:uiPriority w:val="99"/>
    <w:qFormat/>
    <w:locked/>
    <w:rsid w:val="007F7371"/>
    <w:rPr>
      <w:rFonts w:cs="Times New Roman"/>
      <w:b/>
    </w:rPr>
  </w:style>
  <w:style w:type="paragraph" w:customStyle="1" w:styleId="prezag">
    <w:name w:val="pre_zag"/>
    <w:basedOn w:val="Normal"/>
    <w:uiPriority w:val="99"/>
    <w:rsid w:val="006371D4"/>
    <w:pPr>
      <w:spacing w:before="100" w:beforeAutospacing="1" w:after="100" w:afterAutospacing="1"/>
    </w:pPr>
  </w:style>
  <w:style w:type="character" w:customStyle="1" w:styleId="5yl5">
    <w:name w:val="_5yl5"/>
    <w:uiPriority w:val="99"/>
    <w:rsid w:val="006371D4"/>
  </w:style>
  <w:style w:type="table" w:styleId="TableGrid">
    <w:name w:val="Table Grid"/>
    <w:basedOn w:val="TableNormal"/>
    <w:uiPriority w:val="99"/>
    <w:locked/>
    <w:rsid w:val="005679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Normal"/>
    <w:uiPriority w:val="99"/>
    <w:rsid w:val="00CE6768"/>
    <w:pPr>
      <w:spacing w:before="100" w:beforeAutospacing="1" w:after="100" w:afterAutospacing="1"/>
    </w:pPr>
  </w:style>
  <w:style w:type="character" w:customStyle="1" w:styleId="ciblistright">
    <w:name w:val="cib_list_right"/>
    <w:uiPriority w:val="99"/>
    <w:rsid w:val="002D4810"/>
  </w:style>
  <w:style w:type="paragraph" w:customStyle="1" w:styleId="xfmc1">
    <w:name w:val="xfmc1"/>
    <w:basedOn w:val="Normal"/>
    <w:uiPriority w:val="99"/>
    <w:semiHidden/>
    <w:rsid w:val="0032775C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Абзац списка2"/>
    <w:basedOn w:val="Normal"/>
    <w:uiPriority w:val="99"/>
    <w:rsid w:val="0046046B"/>
    <w:pPr>
      <w:ind w:left="720"/>
      <w:contextualSpacing/>
      <w:jc w:val="center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9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9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9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9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69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td.com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ttd.com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td.com.ua/" TargetMode="External"/><Relationship Id="rId11" Type="http://schemas.openxmlformats.org/officeDocument/2006/relationships/hyperlink" Target="mailto:med@sttd.com.u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ttd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@sttd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4133</TotalTime>
  <Pages>2</Pages>
  <Words>897</Words>
  <Characters>5115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</dc:creator>
  <cp:keywords/>
  <dc:description/>
  <cp:lastModifiedBy>Оксана</cp:lastModifiedBy>
  <cp:revision>22</cp:revision>
  <cp:lastPrinted>2020-12-15T13:12:00Z</cp:lastPrinted>
  <dcterms:created xsi:type="dcterms:W3CDTF">2020-12-11T12:07:00Z</dcterms:created>
  <dcterms:modified xsi:type="dcterms:W3CDTF">2021-12-02T10:25:00Z</dcterms:modified>
</cp:coreProperties>
</file>